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1BB969" w14:textId="6DD72832" w:rsidR="00C5467D" w:rsidRPr="000A634C" w:rsidRDefault="0091659E" w:rsidP="000A634C">
      <w:pPr>
        <w:jc w:val="left"/>
        <w:rPr>
          <w:rFonts w:asciiTheme="minorHAnsi" w:hAnsiTheme="minorHAnsi" w:cstheme="minorHAnsi"/>
          <w:b/>
          <w:szCs w:val="22"/>
        </w:rPr>
      </w:pPr>
      <w:r>
        <w:rPr>
          <w:rFonts w:ascii="Calibri" w:hAnsi="Calibri" w:cs="Calibri"/>
          <w:b/>
          <w:szCs w:val="22"/>
        </w:rPr>
        <w:t>14</w:t>
      </w:r>
      <w:r w:rsidR="00F30DF7" w:rsidRPr="00AC706A">
        <w:rPr>
          <w:rFonts w:ascii="Calibri" w:hAnsi="Calibri" w:cs="Calibri"/>
          <w:b/>
          <w:szCs w:val="22"/>
        </w:rPr>
        <w:t xml:space="preserve"> </w:t>
      </w:r>
      <w:r w:rsidR="00C5467D" w:rsidRPr="00AC706A">
        <w:rPr>
          <w:rFonts w:ascii="Calibri" w:hAnsi="Calibri" w:cs="Calibri"/>
          <w:b/>
          <w:szCs w:val="22"/>
        </w:rPr>
        <w:t>January 20</w:t>
      </w:r>
      <w:r w:rsidR="00000DDB" w:rsidRPr="00AC706A">
        <w:rPr>
          <w:rFonts w:ascii="Calibri" w:hAnsi="Calibri" w:cs="Calibri"/>
          <w:b/>
          <w:szCs w:val="22"/>
        </w:rPr>
        <w:t>2</w:t>
      </w:r>
      <w:r w:rsidR="00AC706A" w:rsidRPr="00AC706A">
        <w:rPr>
          <w:rFonts w:ascii="Calibri" w:hAnsi="Calibri" w:cs="Calibri"/>
          <w:b/>
          <w:szCs w:val="22"/>
        </w:rPr>
        <w:t>1</w:t>
      </w:r>
    </w:p>
    <w:p w14:paraId="67A4E50E" w14:textId="77777777" w:rsidR="00C5467D" w:rsidRPr="000A634C" w:rsidRDefault="00C5467D" w:rsidP="000A634C">
      <w:pPr>
        <w:jc w:val="center"/>
        <w:rPr>
          <w:rFonts w:asciiTheme="minorHAnsi" w:hAnsiTheme="minorHAnsi" w:cstheme="minorHAnsi"/>
          <w:b/>
          <w:szCs w:val="22"/>
        </w:rPr>
      </w:pPr>
      <w:r w:rsidRPr="000A634C">
        <w:rPr>
          <w:rFonts w:asciiTheme="minorHAnsi" w:hAnsiTheme="minorHAnsi" w:cstheme="minorHAnsi"/>
          <w:b/>
          <w:szCs w:val="22"/>
        </w:rPr>
        <w:t xml:space="preserve">Ilika plc </w:t>
      </w:r>
    </w:p>
    <w:p w14:paraId="3BF44A37" w14:textId="77777777" w:rsidR="00C5467D" w:rsidRPr="000A634C" w:rsidRDefault="00C5467D" w:rsidP="000A634C">
      <w:pPr>
        <w:jc w:val="center"/>
        <w:rPr>
          <w:rFonts w:asciiTheme="minorHAnsi" w:hAnsiTheme="minorHAnsi" w:cstheme="minorHAnsi"/>
          <w:szCs w:val="22"/>
        </w:rPr>
      </w:pPr>
      <w:r w:rsidRPr="000A634C">
        <w:rPr>
          <w:rFonts w:asciiTheme="minorHAnsi" w:hAnsiTheme="minorHAnsi" w:cstheme="minorHAnsi"/>
          <w:szCs w:val="22"/>
        </w:rPr>
        <w:t>(‘Ilika,’ the ‘Company,’ or the ‘Group’)</w:t>
      </w:r>
    </w:p>
    <w:p w14:paraId="25CFEAB0" w14:textId="77777777" w:rsidR="00C5467D" w:rsidRPr="000A634C" w:rsidRDefault="00C5467D" w:rsidP="000A634C">
      <w:pPr>
        <w:jc w:val="center"/>
        <w:rPr>
          <w:rFonts w:asciiTheme="minorHAnsi" w:hAnsiTheme="minorHAnsi" w:cstheme="minorHAnsi"/>
          <w:szCs w:val="22"/>
        </w:rPr>
      </w:pPr>
    </w:p>
    <w:p w14:paraId="346B1916" w14:textId="0B4E370B" w:rsidR="00C5467D" w:rsidRPr="000A634C" w:rsidRDefault="00C5467D" w:rsidP="000A634C">
      <w:pPr>
        <w:jc w:val="center"/>
        <w:rPr>
          <w:rFonts w:asciiTheme="minorHAnsi" w:hAnsiTheme="minorHAnsi" w:cstheme="minorHAnsi"/>
          <w:b/>
          <w:szCs w:val="22"/>
        </w:rPr>
      </w:pPr>
      <w:r w:rsidRPr="000A634C">
        <w:rPr>
          <w:rFonts w:asciiTheme="minorHAnsi" w:hAnsiTheme="minorHAnsi" w:cstheme="minorHAnsi"/>
          <w:b/>
          <w:szCs w:val="22"/>
        </w:rPr>
        <w:t>Half</w:t>
      </w:r>
      <w:r w:rsidR="0039294D" w:rsidRPr="000A634C">
        <w:rPr>
          <w:rFonts w:asciiTheme="minorHAnsi" w:hAnsiTheme="minorHAnsi" w:cstheme="minorHAnsi"/>
          <w:b/>
          <w:szCs w:val="22"/>
        </w:rPr>
        <w:t>-y</w:t>
      </w:r>
      <w:r w:rsidRPr="000A634C">
        <w:rPr>
          <w:rFonts w:asciiTheme="minorHAnsi" w:hAnsiTheme="minorHAnsi" w:cstheme="minorHAnsi"/>
          <w:b/>
          <w:szCs w:val="22"/>
        </w:rPr>
        <w:t>ear Report</w:t>
      </w:r>
    </w:p>
    <w:p w14:paraId="0BAE2ED9" w14:textId="77777777" w:rsidR="00C5467D" w:rsidRPr="000A634C" w:rsidRDefault="00C5467D" w:rsidP="000A634C">
      <w:pPr>
        <w:jc w:val="center"/>
        <w:rPr>
          <w:rFonts w:asciiTheme="minorHAnsi" w:hAnsiTheme="minorHAnsi" w:cstheme="minorHAnsi"/>
          <w:color w:val="FF0000"/>
          <w:szCs w:val="22"/>
        </w:rPr>
      </w:pPr>
    </w:p>
    <w:p w14:paraId="598787B7" w14:textId="1E9E33A2" w:rsidR="00274D27" w:rsidRPr="000A634C" w:rsidRDefault="00274D27" w:rsidP="000A634C">
      <w:pPr>
        <w:rPr>
          <w:rFonts w:asciiTheme="minorHAnsi" w:hAnsiTheme="minorHAnsi" w:cstheme="minorHAnsi"/>
          <w:szCs w:val="22"/>
        </w:rPr>
      </w:pPr>
      <w:r w:rsidRPr="000A634C">
        <w:rPr>
          <w:rFonts w:asciiTheme="minorHAnsi" w:hAnsiTheme="minorHAnsi" w:cstheme="minorHAnsi"/>
          <w:szCs w:val="22"/>
        </w:rPr>
        <w:t>Ilika (AIM: IKA), a pioneer in solid-state battery technology, announces its unaudited half yearly report for the six months ended 31 October 20</w:t>
      </w:r>
      <w:r w:rsidR="00AC706A" w:rsidRPr="000A634C">
        <w:rPr>
          <w:rFonts w:asciiTheme="minorHAnsi" w:hAnsiTheme="minorHAnsi" w:cstheme="minorHAnsi"/>
          <w:szCs w:val="22"/>
        </w:rPr>
        <w:t>20</w:t>
      </w:r>
      <w:r w:rsidR="009105C5" w:rsidRPr="000A634C">
        <w:rPr>
          <w:rFonts w:asciiTheme="minorHAnsi" w:hAnsiTheme="minorHAnsi" w:cstheme="minorHAnsi"/>
          <w:szCs w:val="22"/>
        </w:rPr>
        <w:t xml:space="preserve">, </w:t>
      </w:r>
      <w:r w:rsidR="00E0747E">
        <w:rPr>
          <w:rFonts w:asciiTheme="minorHAnsi" w:hAnsiTheme="minorHAnsi" w:cstheme="minorHAnsi"/>
          <w:szCs w:val="22"/>
        </w:rPr>
        <w:t>during which</w:t>
      </w:r>
      <w:r w:rsidR="009105C5" w:rsidRPr="000A634C">
        <w:rPr>
          <w:rFonts w:asciiTheme="minorHAnsi" w:hAnsiTheme="minorHAnsi" w:cstheme="minorHAnsi"/>
          <w:szCs w:val="22"/>
        </w:rPr>
        <w:t xml:space="preserve"> the Company has </w:t>
      </w:r>
      <w:r w:rsidR="009105C5" w:rsidRPr="000A634C">
        <w:rPr>
          <w:rFonts w:asciiTheme="minorHAnsi" w:hAnsiTheme="minorHAnsi" w:cstheme="minorHAnsi"/>
          <w:szCs w:val="22"/>
          <w:lang w:val="en"/>
        </w:rPr>
        <w:t xml:space="preserve">continued to make strong progress with the implementation of </w:t>
      </w:r>
      <w:r w:rsidR="00A44B6B" w:rsidRPr="000A634C">
        <w:rPr>
          <w:rFonts w:asciiTheme="minorHAnsi" w:hAnsiTheme="minorHAnsi" w:cstheme="minorHAnsi"/>
          <w:szCs w:val="22"/>
          <w:lang w:val="en"/>
        </w:rPr>
        <w:t>its</w:t>
      </w:r>
      <w:r w:rsidR="009105C5" w:rsidRPr="000A634C">
        <w:rPr>
          <w:rFonts w:asciiTheme="minorHAnsi" w:hAnsiTheme="minorHAnsi" w:cstheme="minorHAnsi"/>
          <w:szCs w:val="22"/>
          <w:lang w:val="en"/>
        </w:rPr>
        <w:t xml:space="preserve"> Stereax commercialisation plans</w:t>
      </w:r>
      <w:r w:rsidR="001668EF">
        <w:rPr>
          <w:rFonts w:asciiTheme="minorHAnsi" w:hAnsiTheme="minorHAnsi" w:cstheme="minorHAnsi"/>
          <w:szCs w:val="22"/>
          <w:lang w:val="en"/>
        </w:rPr>
        <w:t xml:space="preserve">, </w:t>
      </w:r>
      <w:r w:rsidR="00E0747E">
        <w:rPr>
          <w:rFonts w:asciiTheme="minorHAnsi" w:hAnsiTheme="minorHAnsi" w:cstheme="minorHAnsi"/>
          <w:szCs w:val="22"/>
          <w:lang w:val="en"/>
        </w:rPr>
        <w:t xml:space="preserve">and </w:t>
      </w:r>
      <w:r w:rsidR="00106EFE">
        <w:rPr>
          <w:rFonts w:asciiTheme="minorHAnsi" w:hAnsiTheme="minorHAnsi" w:cstheme="minorHAnsi"/>
          <w:szCs w:val="22"/>
          <w:lang w:val="en"/>
        </w:rPr>
        <w:t>set out a</w:t>
      </w:r>
      <w:r w:rsidR="00264E23">
        <w:rPr>
          <w:rFonts w:asciiTheme="minorHAnsi" w:hAnsiTheme="minorHAnsi" w:cstheme="minorHAnsi"/>
          <w:szCs w:val="22"/>
          <w:lang w:val="en"/>
        </w:rPr>
        <w:t xml:space="preserve"> </w:t>
      </w:r>
      <w:r w:rsidR="009105C5" w:rsidRPr="000A634C">
        <w:rPr>
          <w:rFonts w:asciiTheme="minorHAnsi" w:hAnsiTheme="minorHAnsi" w:cstheme="minorHAnsi"/>
          <w:szCs w:val="22"/>
          <w:lang w:val="en"/>
        </w:rPr>
        <w:t>clear pathway to increase</w:t>
      </w:r>
      <w:r w:rsidR="00E0747E">
        <w:rPr>
          <w:rFonts w:asciiTheme="minorHAnsi" w:hAnsiTheme="minorHAnsi" w:cstheme="minorHAnsi"/>
          <w:szCs w:val="22"/>
          <w:lang w:val="en"/>
        </w:rPr>
        <w:t>d</w:t>
      </w:r>
      <w:r w:rsidR="009105C5" w:rsidRPr="000A634C">
        <w:rPr>
          <w:rFonts w:asciiTheme="minorHAnsi" w:hAnsiTheme="minorHAnsi" w:cstheme="minorHAnsi"/>
          <w:szCs w:val="22"/>
          <w:lang w:val="en"/>
        </w:rPr>
        <w:t xml:space="preserve"> production, revenue generation and cash flow break even.</w:t>
      </w:r>
    </w:p>
    <w:p w14:paraId="44F8D09B" w14:textId="77777777" w:rsidR="00571DF4" w:rsidRPr="000A634C" w:rsidRDefault="00571DF4" w:rsidP="000A634C">
      <w:pPr>
        <w:rPr>
          <w:rFonts w:asciiTheme="minorHAnsi" w:hAnsiTheme="minorHAnsi" w:cstheme="minorHAnsi"/>
          <w:bCs/>
          <w:szCs w:val="22"/>
        </w:rPr>
      </w:pPr>
    </w:p>
    <w:p w14:paraId="033EDFEC" w14:textId="342674CE" w:rsidR="00274D27" w:rsidRPr="000A634C" w:rsidRDefault="0011411F" w:rsidP="000A634C">
      <w:pPr>
        <w:jc w:val="left"/>
        <w:rPr>
          <w:rFonts w:asciiTheme="minorHAnsi" w:hAnsiTheme="minorHAnsi" w:cstheme="minorHAnsi"/>
          <w:b/>
          <w:szCs w:val="22"/>
        </w:rPr>
      </w:pPr>
      <w:r w:rsidRPr="000A634C">
        <w:rPr>
          <w:rFonts w:asciiTheme="minorHAnsi" w:hAnsiTheme="minorHAnsi" w:cstheme="minorHAnsi"/>
          <w:b/>
          <w:szCs w:val="22"/>
        </w:rPr>
        <w:t>Operating Highlights</w:t>
      </w:r>
    </w:p>
    <w:p w14:paraId="425BC0A8" w14:textId="2ABB4C5D" w:rsidR="0011411F" w:rsidRPr="000A634C" w:rsidRDefault="0011411F" w:rsidP="000A634C">
      <w:pPr>
        <w:rPr>
          <w:rFonts w:asciiTheme="minorHAnsi" w:hAnsiTheme="minorHAnsi" w:cstheme="minorHAnsi"/>
          <w:bCs/>
          <w:szCs w:val="22"/>
        </w:rPr>
      </w:pPr>
      <w:r w:rsidRPr="000A634C">
        <w:rPr>
          <w:rFonts w:asciiTheme="minorHAnsi" w:hAnsiTheme="minorHAnsi" w:cstheme="minorHAnsi"/>
          <w:bCs/>
          <w:szCs w:val="22"/>
        </w:rPr>
        <w:t xml:space="preserve">Ilika has continued to develop and commercialise its thin-film </w:t>
      </w:r>
      <w:r w:rsidR="00AC706A" w:rsidRPr="000A634C">
        <w:rPr>
          <w:rFonts w:asciiTheme="minorHAnsi" w:hAnsiTheme="minorHAnsi" w:cstheme="minorHAnsi"/>
          <w:bCs/>
          <w:szCs w:val="22"/>
        </w:rPr>
        <w:t>Stereax</w:t>
      </w:r>
      <w:r w:rsidR="00057E47" w:rsidRPr="00FE4CD0">
        <w:rPr>
          <w:rFonts w:ascii="Calibri" w:hAnsi="Calibri" w:cs="Calibri"/>
          <w:szCs w:val="22"/>
        </w:rPr>
        <w:t>®</w:t>
      </w:r>
      <w:r w:rsidR="00057E47">
        <w:rPr>
          <w:rFonts w:ascii="Calibri" w:hAnsi="Calibri" w:cs="Calibri"/>
          <w:b/>
          <w:bCs/>
          <w:szCs w:val="22"/>
        </w:rPr>
        <w:t xml:space="preserve"> </w:t>
      </w:r>
      <w:r w:rsidRPr="000A634C">
        <w:rPr>
          <w:rFonts w:asciiTheme="minorHAnsi" w:hAnsiTheme="minorHAnsi" w:cstheme="minorHAnsi"/>
          <w:bCs/>
          <w:szCs w:val="22"/>
        </w:rPr>
        <w:t>miniature solid</w:t>
      </w:r>
      <w:r w:rsidR="00F962F2">
        <w:rPr>
          <w:rFonts w:asciiTheme="minorHAnsi" w:hAnsiTheme="minorHAnsi" w:cstheme="minorHAnsi"/>
          <w:bCs/>
          <w:szCs w:val="22"/>
        </w:rPr>
        <w:t>-</w:t>
      </w:r>
      <w:r w:rsidRPr="000A634C">
        <w:rPr>
          <w:rFonts w:asciiTheme="minorHAnsi" w:hAnsiTheme="minorHAnsi" w:cstheme="minorHAnsi"/>
          <w:bCs/>
          <w:szCs w:val="22"/>
        </w:rPr>
        <w:t>state batteries for powering</w:t>
      </w:r>
      <w:r w:rsidR="00AC706A" w:rsidRPr="000A634C">
        <w:rPr>
          <w:rFonts w:asciiTheme="minorHAnsi" w:hAnsiTheme="minorHAnsi" w:cstheme="minorHAnsi"/>
          <w:bCs/>
          <w:szCs w:val="22"/>
        </w:rPr>
        <w:t xml:space="preserve"> </w:t>
      </w:r>
      <w:r w:rsidR="00DA7B9D" w:rsidRPr="000A634C">
        <w:rPr>
          <w:rFonts w:asciiTheme="minorHAnsi" w:hAnsiTheme="minorHAnsi" w:cstheme="minorHAnsi"/>
          <w:bCs/>
          <w:szCs w:val="22"/>
        </w:rPr>
        <w:t xml:space="preserve">medical devices and industrial wireless sensors </w:t>
      </w:r>
      <w:r w:rsidR="00F96381" w:rsidRPr="000A634C">
        <w:rPr>
          <w:rFonts w:asciiTheme="minorHAnsi" w:hAnsiTheme="minorHAnsi" w:cstheme="minorHAnsi"/>
          <w:bCs/>
          <w:szCs w:val="22"/>
        </w:rPr>
        <w:t xml:space="preserve">(IIoT) </w:t>
      </w:r>
      <w:r w:rsidR="00DA7B9D" w:rsidRPr="000A634C">
        <w:rPr>
          <w:rFonts w:asciiTheme="minorHAnsi" w:hAnsiTheme="minorHAnsi" w:cstheme="minorHAnsi"/>
          <w:bCs/>
          <w:szCs w:val="22"/>
        </w:rPr>
        <w:t>in hostile environments</w:t>
      </w:r>
      <w:r w:rsidRPr="000A634C">
        <w:rPr>
          <w:rFonts w:asciiTheme="minorHAnsi" w:hAnsiTheme="minorHAnsi" w:cstheme="minorHAnsi"/>
          <w:bCs/>
          <w:szCs w:val="22"/>
        </w:rPr>
        <w:t xml:space="preserve">, as well as progressing its </w:t>
      </w:r>
      <w:r w:rsidR="001276CC" w:rsidRPr="000A634C">
        <w:rPr>
          <w:rFonts w:asciiTheme="minorHAnsi" w:hAnsiTheme="minorHAnsi" w:cstheme="minorHAnsi"/>
          <w:bCs/>
          <w:szCs w:val="22"/>
        </w:rPr>
        <w:t xml:space="preserve">development of </w:t>
      </w:r>
      <w:r w:rsidRPr="000A634C">
        <w:rPr>
          <w:rFonts w:asciiTheme="minorHAnsi" w:hAnsiTheme="minorHAnsi" w:cstheme="minorHAnsi"/>
          <w:bCs/>
          <w:szCs w:val="22"/>
        </w:rPr>
        <w:t>large</w:t>
      </w:r>
      <w:r w:rsidR="00AC706A" w:rsidRPr="000A634C">
        <w:rPr>
          <w:rFonts w:asciiTheme="minorHAnsi" w:hAnsiTheme="minorHAnsi" w:cstheme="minorHAnsi"/>
          <w:bCs/>
          <w:szCs w:val="22"/>
        </w:rPr>
        <w:t>-</w:t>
      </w:r>
      <w:r w:rsidRPr="000A634C">
        <w:rPr>
          <w:rFonts w:asciiTheme="minorHAnsi" w:hAnsiTheme="minorHAnsi" w:cstheme="minorHAnsi"/>
          <w:bCs/>
          <w:szCs w:val="22"/>
        </w:rPr>
        <w:t>format Goliath cells for electric vehicles (EV)</w:t>
      </w:r>
      <w:r w:rsidR="00AC706A" w:rsidRPr="000A634C">
        <w:rPr>
          <w:rFonts w:asciiTheme="minorHAnsi" w:hAnsiTheme="minorHAnsi" w:cstheme="minorHAnsi"/>
          <w:bCs/>
          <w:szCs w:val="22"/>
        </w:rPr>
        <w:t xml:space="preserve"> and cordless appliances</w:t>
      </w:r>
      <w:r w:rsidRPr="000A634C">
        <w:rPr>
          <w:rFonts w:asciiTheme="minorHAnsi" w:hAnsiTheme="minorHAnsi" w:cstheme="minorHAnsi"/>
          <w:bCs/>
          <w:szCs w:val="22"/>
        </w:rPr>
        <w:t>.</w:t>
      </w:r>
    </w:p>
    <w:p w14:paraId="36483AA5" w14:textId="3475A52D" w:rsidR="0011411F" w:rsidRPr="000A634C" w:rsidRDefault="0011411F" w:rsidP="000A634C">
      <w:pPr>
        <w:rPr>
          <w:rFonts w:asciiTheme="minorHAnsi" w:hAnsiTheme="minorHAnsi" w:cstheme="minorHAnsi"/>
          <w:bCs/>
          <w:color w:val="FF0000"/>
          <w:szCs w:val="22"/>
        </w:rPr>
      </w:pPr>
    </w:p>
    <w:p w14:paraId="6D8B22CA" w14:textId="11FAFE7A" w:rsidR="009C4D62" w:rsidRPr="000A634C" w:rsidRDefault="00296095" w:rsidP="000A634C">
      <w:pPr>
        <w:pStyle w:val="ListParagraph"/>
        <w:numPr>
          <w:ilvl w:val="0"/>
          <w:numId w:val="58"/>
        </w:numPr>
        <w:rPr>
          <w:rFonts w:asciiTheme="minorHAnsi" w:hAnsiTheme="minorHAnsi" w:cstheme="minorHAnsi"/>
          <w:bCs/>
          <w:szCs w:val="22"/>
        </w:rPr>
      </w:pPr>
      <w:r>
        <w:rPr>
          <w:rFonts w:asciiTheme="minorHAnsi" w:hAnsiTheme="minorHAnsi" w:cstheme="minorHAnsi"/>
          <w:szCs w:val="22"/>
        </w:rPr>
        <w:t>C</w:t>
      </w:r>
      <w:r w:rsidR="009C4D62" w:rsidRPr="000A634C">
        <w:rPr>
          <w:rFonts w:asciiTheme="minorHAnsi" w:hAnsiTheme="minorHAnsi" w:cstheme="minorHAnsi"/>
          <w:szCs w:val="22"/>
        </w:rPr>
        <w:t>ontinued engage</w:t>
      </w:r>
      <w:r>
        <w:rPr>
          <w:rFonts w:asciiTheme="minorHAnsi" w:hAnsiTheme="minorHAnsi" w:cstheme="minorHAnsi"/>
          <w:szCs w:val="22"/>
        </w:rPr>
        <w:t>ment</w:t>
      </w:r>
      <w:r w:rsidR="009C4D62" w:rsidRPr="000A634C">
        <w:rPr>
          <w:rFonts w:asciiTheme="minorHAnsi" w:hAnsiTheme="minorHAnsi" w:cstheme="minorHAnsi"/>
          <w:szCs w:val="22"/>
        </w:rPr>
        <w:t xml:space="preserve"> with portfolio of </w:t>
      </w:r>
      <w:r w:rsidR="00164442" w:rsidRPr="000A634C">
        <w:rPr>
          <w:rFonts w:asciiTheme="minorHAnsi" w:hAnsiTheme="minorHAnsi" w:cstheme="minorHAnsi"/>
          <w:szCs w:val="22"/>
        </w:rPr>
        <w:t xml:space="preserve">Stereax </w:t>
      </w:r>
      <w:r w:rsidR="009C4D62" w:rsidRPr="000A634C">
        <w:rPr>
          <w:rFonts w:asciiTheme="minorHAnsi" w:hAnsiTheme="minorHAnsi" w:cstheme="minorHAnsi"/>
          <w:szCs w:val="22"/>
        </w:rPr>
        <w:t>customers from the IIoT and medical device sectors</w:t>
      </w:r>
    </w:p>
    <w:p w14:paraId="0E620644" w14:textId="18226ECF" w:rsidR="00AC706A" w:rsidRPr="000A634C" w:rsidRDefault="00296095" w:rsidP="000A634C">
      <w:pPr>
        <w:pStyle w:val="ListParagraph"/>
        <w:numPr>
          <w:ilvl w:val="0"/>
          <w:numId w:val="58"/>
        </w:numPr>
        <w:rPr>
          <w:rFonts w:asciiTheme="minorHAnsi" w:hAnsiTheme="minorHAnsi" w:cstheme="minorHAnsi"/>
          <w:bCs/>
          <w:szCs w:val="22"/>
        </w:rPr>
      </w:pPr>
      <w:r>
        <w:rPr>
          <w:rFonts w:asciiTheme="minorHAnsi" w:hAnsiTheme="minorHAnsi" w:cstheme="minorHAnsi"/>
          <w:bCs/>
          <w:szCs w:val="22"/>
        </w:rPr>
        <w:t>Completion of an o</w:t>
      </w:r>
      <w:r w:rsidR="00AC706A" w:rsidRPr="000A634C">
        <w:rPr>
          <w:rFonts w:asciiTheme="minorHAnsi" w:hAnsiTheme="minorHAnsi" w:cstheme="minorHAnsi"/>
          <w:bCs/>
          <w:szCs w:val="22"/>
        </w:rPr>
        <w:t xml:space="preserve">ver-subscribed </w:t>
      </w:r>
      <w:r w:rsidR="004F0812" w:rsidRPr="000A634C">
        <w:rPr>
          <w:rFonts w:asciiTheme="minorHAnsi" w:hAnsiTheme="minorHAnsi" w:cstheme="minorHAnsi"/>
          <w:bCs/>
          <w:szCs w:val="22"/>
        </w:rPr>
        <w:t>£15m ($20m) equity p</w:t>
      </w:r>
      <w:r w:rsidR="00AC706A" w:rsidRPr="000A634C">
        <w:rPr>
          <w:rFonts w:asciiTheme="minorHAnsi" w:hAnsiTheme="minorHAnsi" w:cstheme="minorHAnsi"/>
          <w:bCs/>
          <w:szCs w:val="22"/>
        </w:rPr>
        <w:t>lacing</w:t>
      </w:r>
      <w:r w:rsidR="00CF730C">
        <w:rPr>
          <w:rFonts w:asciiTheme="minorHAnsi" w:hAnsiTheme="minorHAnsi" w:cstheme="minorHAnsi"/>
          <w:bCs/>
          <w:szCs w:val="22"/>
        </w:rPr>
        <w:t xml:space="preserve">, providing working capital </w:t>
      </w:r>
      <w:r w:rsidR="006C37A4">
        <w:rPr>
          <w:rFonts w:asciiTheme="minorHAnsi" w:hAnsiTheme="minorHAnsi" w:cstheme="minorHAnsi"/>
          <w:bCs/>
          <w:szCs w:val="22"/>
        </w:rPr>
        <w:t xml:space="preserve">to support operations until the Company </w:t>
      </w:r>
      <w:r w:rsidR="00A4575E">
        <w:rPr>
          <w:rFonts w:asciiTheme="minorHAnsi" w:hAnsiTheme="minorHAnsi" w:cstheme="minorHAnsi"/>
          <w:bCs/>
          <w:szCs w:val="22"/>
        </w:rPr>
        <w:t>reaches</w:t>
      </w:r>
      <w:r w:rsidR="006C37A4">
        <w:rPr>
          <w:rFonts w:asciiTheme="minorHAnsi" w:hAnsiTheme="minorHAnsi" w:cstheme="minorHAnsi"/>
          <w:bCs/>
          <w:szCs w:val="22"/>
        </w:rPr>
        <w:t xml:space="preserve"> cash flow break</w:t>
      </w:r>
      <w:r w:rsidR="00A4575E">
        <w:rPr>
          <w:rFonts w:asciiTheme="minorHAnsi" w:hAnsiTheme="minorHAnsi" w:cstheme="minorHAnsi"/>
          <w:bCs/>
          <w:szCs w:val="22"/>
        </w:rPr>
        <w:t xml:space="preserve"> </w:t>
      </w:r>
      <w:r w:rsidR="006C37A4">
        <w:rPr>
          <w:rFonts w:asciiTheme="minorHAnsi" w:hAnsiTheme="minorHAnsi" w:cstheme="minorHAnsi"/>
          <w:bCs/>
          <w:szCs w:val="22"/>
        </w:rPr>
        <w:t>even</w:t>
      </w:r>
    </w:p>
    <w:p w14:paraId="277A94EA" w14:textId="38C7D37B" w:rsidR="009E3AAC" w:rsidRPr="00497D85" w:rsidRDefault="000A634C" w:rsidP="000A634C">
      <w:pPr>
        <w:pStyle w:val="ListParagraph"/>
        <w:numPr>
          <w:ilvl w:val="0"/>
          <w:numId w:val="58"/>
        </w:numPr>
        <w:rPr>
          <w:rFonts w:asciiTheme="minorHAnsi" w:hAnsiTheme="minorHAnsi" w:cstheme="minorHAnsi"/>
          <w:bCs/>
          <w:szCs w:val="22"/>
        </w:rPr>
      </w:pPr>
      <w:r w:rsidRPr="000A634C">
        <w:rPr>
          <w:rFonts w:asciiTheme="minorHAnsi" w:hAnsiTheme="minorHAnsi" w:cstheme="minorHAnsi"/>
          <w:bCs/>
          <w:szCs w:val="22"/>
        </w:rPr>
        <w:t>Signed a framework agreement with the UK Battery Industrialisation Centre (UKBIC) for the production of Goliath solid</w:t>
      </w:r>
      <w:r w:rsidR="00CB1147">
        <w:rPr>
          <w:rFonts w:asciiTheme="minorHAnsi" w:hAnsiTheme="minorHAnsi" w:cstheme="minorHAnsi"/>
          <w:bCs/>
          <w:szCs w:val="22"/>
        </w:rPr>
        <w:t>-</w:t>
      </w:r>
      <w:r w:rsidRPr="000A634C">
        <w:rPr>
          <w:rFonts w:asciiTheme="minorHAnsi" w:hAnsiTheme="minorHAnsi" w:cstheme="minorHAnsi"/>
          <w:bCs/>
          <w:szCs w:val="22"/>
        </w:rPr>
        <w:t xml:space="preserve">state pouch cells, targeting growth production 1kWh per week to </w:t>
      </w:r>
      <w:r w:rsidR="00AD37AF">
        <w:rPr>
          <w:rFonts w:asciiTheme="minorHAnsi" w:hAnsiTheme="minorHAnsi" w:cstheme="minorHAnsi"/>
          <w:bCs/>
          <w:szCs w:val="22"/>
        </w:rPr>
        <w:t>5</w:t>
      </w:r>
      <w:r w:rsidRPr="000A634C">
        <w:rPr>
          <w:rFonts w:asciiTheme="minorHAnsi" w:hAnsiTheme="minorHAnsi" w:cstheme="minorHAnsi"/>
          <w:bCs/>
          <w:szCs w:val="22"/>
        </w:rPr>
        <w:t xml:space="preserve"> </w:t>
      </w:r>
      <w:r w:rsidR="00AD37AF">
        <w:rPr>
          <w:rFonts w:asciiTheme="minorHAnsi" w:hAnsiTheme="minorHAnsi" w:cstheme="minorHAnsi"/>
          <w:bCs/>
          <w:szCs w:val="22"/>
        </w:rPr>
        <w:t>M</w:t>
      </w:r>
      <w:r w:rsidRPr="000A634C">
        <w:rPr>
          <w:rFonts w:asciiTheme="minorHAnsi" w:hAnsiTheme="minorHAnsi" w:cstheme="minorHAnsi"/>
          <w:bCs/>
          <w:szCs w:val="22"/>
        </w:rPr>
        <w:t>Wh per week by 202</w:t>
      </w:r>
      <w:r w:rsidR="00AD37AF">
        <w:rPr>
          <w:rFonts w:asciiTheme="minorHAnsi" w:hAnsiTheme="minorHAnsi" w:cstheme="minorHAnsi"/>
          <w:bCs/>
          <w:szCs w:val="22"/>
        </w:rPr>
        <w:t>4</w:t>
      </w:r>
    </w:p>
    <w:p w14:paraId="6759DC4C" w14:textId="62093C60" w:rsidR="004F0812" w:rsidRPr="000A634C" w:rsidRDefault="009E3AAC" w:rsidP="000A634C">
      <w:pPr>
        <w:pStyle w:val="ListParagraph"/>
        <w:numPr>
          <w:ilvl w:val="0"/>
          <w:numId w:val="58"/>
        </w:numPr>
        <w:rPr>
          <w:rFonts w:asciiTheme="minorHAnsi" w:hAnsiTheme="minorHAnsi" w:cstheme="minorHAnsi"/>
          <w:bCs/>
          <w:szCs w:val="22"/>
        </w:rPr>
      </w:pPr>
      <w:r>
        <w:rPr>
          <w:rFonts w:ascii="Calibri" w:hAnsi="Calibri" w:cs="Calibri"/>
          <w:bCs/>
          <w:szCs w:val="22"/>
        </w:rPr>
        <w:t>Execut</w:t>
      </w:r>
      <w:r w:rsidR="002243C5">
        <w:rPr>
          <w:rFonts w:ascii="Calibri" w:hAnsi="Calibri" w:cs="Calibri"/>
          <w:bCs/>
          <w:szCs w:val="22"/>
        </w:rPr>
        <w:t>ed</w:t>
      </w:r>
      <w:r>
        <w:rPr>
          <w:rFonts w:ascii="Calibri" w:hAnsi="Calibri" w:cs="Calibri"/>
          <w:bCs/>
          <w:szCs w:val="22"/>
        </w:rPr>
        <w:t xml:space="preserve"> a portfolio of three </w:t>
      </w:r>
      <w:r w:rsidRPr="00C33507">
        <w:rPr>
          <w:rFonts w:ascii="Calibri" w:hAnsi="Calibri" w:cs="Calibri"/>
          <w:bCs/>
          <w:szCs w:val="22"/>
        </w:rPr>
        <w:t>collaborative</w:t>
      </w:r>
      <w:r>
        <w:rPr>
          <w:rFonts w:ascii="Calibri" w:hAnsi="Calibri" w:cs="Calibri"/>
          <w:bCs/>
          <w:szCs w:val="22"/>
        </w:rPr>
        <w:t xml:space="preserve"> projects supported by </w:t>
      </w:r>
      <w:r w:rsidRPr="00C33507">
        <w:rPr>
          <w:rFonts w:ascii="Calibri" w:hAnsi="Calibri" w:cs="Calibri"/>
          <w:bCs/>
          <w:szCs w:val="22"/>
        </w:rPr>
        <w:t>the UK Government’s Faraday Battery Challenge</w:t>
      </w:r>
      <w:r w:rsidR="002243C5">
        <w:rPr>
          <w:rFonts w:ascii="Calibri" w:hAnsi="Calibri" w:cs="Calibri"/>
          <w:bCs/>
          <w:szCs w:val="22"/>
        </w:rPr>
        <w:t xml:space="preserve">, </w:t>
      </w:r>
      <w:r w:rsidRPr="00C33507">
        <w:rPr>
          <w:rFonts w:ascii="Calibri" w:hAnsi="Calibri" w:cs="Calibri"/>
          <w:bCs/>
          <w:szCs w:val="22"/>
        </w:rPr>
        <w:t>supported by £5.2m grant funding enabling work on rapid charging with Honda and Ricardo, battery packs for high performance vehicles with McLaren and cost-effective routes for the mass production of Goliath cells with JaguarLandRover</w:t>
      </w:r>
    </w:p>
    <w:p w14:paraId="49B4C399" w14:textId="77777777" w:rsidR="00674F68" w:rsidRPr="000A634C" w:rsidRDefault="00674F68" w:rsidP="000A634C">
      <w:pPr>
        <w:suppressAutoHyphens w:val="0"/>
        <w:jc w:val="left"/>
        <w:rPr>
          <w:rFonts w:asciiTheme="minorHAnsi" w:hAnsiTheme="minorHAnsi" w:cstheme="minorHAnsi"/>
          <w:b/>
          <w:szCs w:val="22"/>
        </w:rPr>
      </w:pPr>
    </w:p>
    <w:p w14:paraId="7C99D7E3" w14:textId="504D8A05" w:rsidR="00C5467D" w:rsidRPr="000A634C" w:rsidRDefault="00B412B9" w:rsidP="000A634C">
      <w:pPr>
        <w:suppressAutoHyphens w:val="0"/>
        <w:jc w:val="left"/>
        <w:rPr>
          <w:rFonts w:asciiTheme="minorHAnsi" w:hAnsiTheme="minorHAnsi" w:cstheme="minorHAnsi"/>
          <w:bCs/>
          <w:szCs w:val="22"/>
        </w:rPr>
      </w:pPr>
      <w:r w:rsidRPr="000A634C">
        <w:rPr>
          <w:rFonts w:asciiTheme="minorHAnsi" w:hAnsiTheme="minorHAnsi" w:cstheme="minorHAnsi"/>
          <w:b/>
          <w:szCs w:val="22"/>
        </w:rPr>
        <w:t>F</w:t>
      </w:r>
      <w:r w:rsidR="00C5467D" w:rsidRPr="000A634C">
        <w:rPr>
          <w:rFonts w:asciiTheme="minorHAnsi" w:hAnsiTheme="minorHAnsi" w:cstheme="minorHAnsi"/>
          <w:b/>
          <w:szCs w:val="22"/>
        </w:rPr>
        <w:t>inancial Summary</w:t>
      </w:r>
    </w:p>
    <w:p w14:paraId="34FC2AAF" w14:textId="5B3409B9" w:rsidR="00C5467D" w:rsidRPr="000A634C" w:rsidRDefault="00C5467D" w:rsidP="000A634C">
      <w:pPr>
        <w:numPr>
          <w:ilvl w:val="0"/>
          <w:numId w:val="43"/>
        </w:numPr>
        <w:contextualSpacing/>
        <w:jc w:val="left"/>
        <w:rPr>
          <w:rFonts w:asciiTheme="minorHAnsi" w:hAnsiTheme="minorHAnsi" w:cstheme="minorHAnsi"/>
          <w:szCs w:val="22"/>
        </w:rPr>
      </w:pPr>
      <w:r w:rsidRPr="000A634C">
        <w:rPr>
          <w:rFonts w:asciiTheme="minorHAnsi" w:hAnsiTheme="minorHAnsi" w:cstheme="minorHAnsi"/>
          <w:szCs w:val="22"/>
        </w:rPr>
        <w:t>Total revenue for the period £</w:t>
      </w:r>
      <w:r w:rsidR="00674A31" w:rsidRPr="000A634C">
        <w:rPr>
          <w:rFonts w:asciiTheme="minorHAnsi" w:hAnsiTheme="minorHAnsi" w:cstheme="minorHAnsi"/>
          <w:szCs w:val="22"/>
        </w:rPr>
        <w:t>1.</w:t>
      </w:r>
      <w:r w:rsidR="00674F68" w:rsidRPr="000A634C">
        <w:rPr>
          <w:rFonts w:asciiTheme="minorHAnsi" w:hAnsiTheme="minorHAnsi" w:cstheme="minorHAnsi"/>
          <w:szCs w:val="22"/>
        </w:rPr>
        <w:t xml:space="preserve">3m </w:t>
      </w:r>
      <w:r w:rsidRPr="000A634C">
        <w:rPr>
          <w:rFonts w:asciiTheme="minorHAnsi" w:hAnsiTheme="minorHAnsi" w:cstheme="minorHAnsi"/>
          <w:szCs w:val="22"/>
        </w:rPr>
        <w:t>(H</w:t>
      </w:r>
      <w:r w:rsidR="0039294D" w:rsidRPr="000A634C">
        <w:rPr>
          <w:rFonts w:asciiTheme="minorHAnsi" w:hAnsiTheme="minorHAnsi" w:cstheme="minorHAnsi"/>
          <w:szCs w:val="22"/>
        </w:rPr>
        <w:t>1</w:t>
      </w:r>
      <w:r w:rsidRPr="000A634C">
        <w:rPr>
          <w:rFonts w:asciiTheme="minorHAnsi" w:hAnsiTheme="minorHAnsi" w:cstheme="minorHAnsi"/>
          <w:szCs w:val="22"/>
        </w:rPr>
        <w:t xml:space="preserve"> 201</w:t>
      </w:r>
      <w:r w:rsidR="00674F68" w:rsidRPr="000A634C">
        <w:rPr>
          <w:rFonts w:asciiTheme="minorHAnsi" w:hAnsiTheme="minorHAnsi" w:cstheme="minorHAnsi"/>
          <w:szCs w:val="22"/>
        </w:rPr>
        <w:t>9</w:t>
      </w:r>
      <w:r w:rsidRPr="000A634C">
        <w:rPr>
          <w:rFonts w:asciiTheme="minorHAnsi" w:hAnsiTheme="minorHAnsi" w:cstheme="minorHAnsi"/>
          <w:szCs w:val="22"/>
        </w:rPr>
        <w:t>: £</w:t>
      </w:r>
      <w:r w:rsidR="00AE3A26" w:rsidRPr="000A634C">
        <w:rPr>
          <w:rFonts w:asciiTheme="minorHAnsi" w:hAnsiTheme="minorHAnsi" w:cstheme="minorHAnsi"/>
          <w:szCs w:val="22"/>
        </w:rPr>
        <w:t>1</w:t>
      </w:r>
      <w:r w:rsidR="008B53C3" w:rsidRPr="000A634C">
        <w:rPr>
          <w:rFonts w:asciiTheme="minorHAnsi" w:hAnsiTheme="minorHAnsi" w:cstheme="minorHAnsi"/>
          <w:szCs w:val="22"/>
        </w:rPr>
        <w:t>.</w:t>
      </w:r>
      <w:r w:rsidR="00674F68" w:rsidRPr="000A634C">
        <w:rPr>
          <w:rFonts w:asciiTheme="minorHAnsi" w:hAnsiTheme="minorHAnsi" w:cstheme="minorHAnsi"/>
          <w:szCs w:val="22"/>
        </w:rPr>
        <w:t>5</w:t>
      </w:r>
      <w:r w:rsidR="008B53C3" w:rsidRPr="000A634C">
        <w:rPr>
          <w:rFonts w:asciiTheme="minorHAnsi" w:hAnsiTheme="minorHAnsi" w:cstheme="minorHAnsi"/>
          <w:szCs w:val="22"/>
        </w:rPr>
        <w:t>m</w:t>
      </w:r>
      <w:r w:rsidRPr="000A634C">
        <w:rPr>
          <w:rFonts w:asciiTheme="minorHAnsi" w:hAnsiTheme="minorHAnsi" w:cstheme="minorHAnsi"/>
          <w:szCs w:val="22"/>
        </w:rPr>
        <w:t>)</w:t>
      </w:r>
    </w:p>
    <w:p w14:paraId="48FE41EF" w14:textId="4564CD96" w:rsidR="00C5467D" w:rsidRPr="000A634C" w:rsidRDefault="00C5467D" w:rsidP="000A634C">
      <w:pPr>
        <w:numPr>
          <w:ilvl w:val="0"/>
          <w:numId w:val="43"/>
        </w:numPr>
        <w:contextualSpacing/>
        <w:rPr>
          <w:rFonts w:asciiTheme="minorHAnsi" w:hAnsiTheme="minorHAnsi" w:cstheme="minorHAnsi"/>
          <w:szCs w:val="22"/>
        </w:rPr>
      </w:pPr>
      <w:r w:rsidRPr="000A634C">
        <w:rPr>
          <w:rFonts w:asciiTheme="minorHAnsi" w:hAnsiTheme="minorHAnsi" w:cstheme="minorHAnsi"/>
          <w:szCs w:val="22"/>
        </w:rPr>
        <w:t xml:space="preserve">Loss per share </w:t>
      </w:r>
      <w:r w:rsidR="007440E0" w:rsidRPr="000A634C">
        <w:rPr>
          <w:rFonts w:asciiTheme="minorHAnsi" w:hAnsiTheme="minorHAnsi" w:cstheme="minorHAnsi"/>
          <w:szCs w:val="22"/>
        </w:rPr>
        <w:t xml:space="preserve">1p </w:t>
      </w:r>
      <w:r w:rsidRPr="000A634C">
        <w:rPr>
          <w:rFonts w:asciiTheme="minorHAnsi" w:hAnsiTheme="minorHAnsi" w:cstheme="minorHAnsi"/>
          <w:szCs w:val="22"/>
        </w:rPr>
        <w:t>(H</w:t>
      </w:r>
      <w:r w:rsidR="0039294D" w:rsidRPr="000A634C">
        <w:rPr>
          <w:rFonts w:asciiTheme="minorHAnsi" w:hAnsiTheme="minorHAnsi" w:cstheme="minorHAnsi"/>
          <w:szCs w:val="22"/>
        </w:rPr>
        <w:t>1</w:t>
      </w:r>
      <w:r w:rsidRPr="000A634C">
        <w:rPr>
          <w:rFonts w:asciiTheme="minorHAnsi" w:hAnsiTheme="minorHAnsi" w:cstheme="minorHAnsi"/>
          <w:szCs w:val="22"/>
        </w:rPr>
        <w:t xml:space="preserve"> 201</w:t>
      </w:r>
      <w:r w:rsidR="00674F68" w:rsidRPr="000A634C">
        <w:rPr>
          <w:rFonts w:asciiTheme="minorHAnsi" w:hAnsiTheme="minorHAnsi" w:cstheme="minorHAnsi"/>
          <w:szCs w:val="22"/>
        </w:rPr>
        <w:t>9</w:t>
      </w:r>
      <w:r w:rsidRPr="000A634C">
        <w:rPr>
          <w:rFonts w:asciiTheme="minorHAnsi" w:hAnsiTheme="minorHAnsi" w:cstheme="minorHAnsi"/>
          <w:szCs w:val="22"/>
        </w:rPr>
        <w:t xml:space="preserve">: </w:t>
      </w:r>
      <w:r w:rsidR="00181036" w:rsidRPr="000A634C">
        <w:rPr>
          <w:rFonts w:asciiTheme="minorHAnsi" w:hAnsiTheme="minorHAnsi" w:cstheme="minorHAnsi"/>
          <w:szCs w:val="22"/>
        </w:rPr>
        <w:t>1</w:t>
      </w:r>
      <w:r w:rsidRPr="000A634C">
        <w:rPr>
          <w:rFonts w:asciiTheme="minorHAnsi" w:hAnsiTheme="minorHAnsi" w:cstheme="minorHAnsi"/>
          <w:szCs w:val="22"/>
        </w:rPr>
        <w:t xml:space="preserve">p </w:t>
      </w:r>
      <w:r w:rsidR="00CD308F">
        <w:rPr>
          <w:rFonts w:asciiTheme="minorHAnsi" w:hAnsiTheme="minorHAnsi" w:cstheme="minorHAnsi"/>
          <w:szCs w:val="22"/>
        </w:rPr>
        <w:t xml:space="preserve">loss </w:t>
      </w:r>
      <w:r w:rsidRPr="000A634C">
        <w:rPr>
          <w:rFonts w:asciiTheme="minorHAnsi" w:hAnsiTheme="minorHAnsi" w:cstheme="minorHAnsi"/>
          <w:szCs w:val="22"/>
        </w:rPr>
        <w:t>per share)</w:t>
      </w:r>
    </w:p>
    <w:p w14:paraId="4F7785C5" w14:textId="18146C81" w:rsidR="00833B25" w:rsidRPr="000A634C" w:rsidRDefault="00833B25" w:rsidP="000A634C">
      <w:pPr>
        <w:numPr>
          <w:ilvl w:val="0"/>
          <w:numId w:val="43"/>
        </w:numPr>
        <w:contextualSpacing/>
        <w:rPr>
          <w:rFonts w:asciiTheme="minorHAnsi" w:hAnsiTheme="minorHAnsi" w:cstheme="minorHAnsi"/>
          <w:szCs w:val="22"/>
          <w:lang w:val="pt-PT"/>
        </w:rPr>
      </w:pPr>
      <w:r w:rsidRPr="000A634C">
        <w:rPr>
          <w:rFonts w:asciiTheme="minorHAnsi" w:hAnsiTheme="minorHAnsi" w:cstheme="minorHAnsi"/>
          <w:szCs w:val="22"/>
          <w:lang w:val="pt-PT"/>
        </w:rPr>
        <w:t xml:space="preserve">EBITDA loss £1.0m (H1 </w:t>
      </w:r>
      <w:r w:rsidR="00674F68" w:rsidRPr="000A634C">
        <w:rPr>
          <w:rFonts w:asciiTheme="minorHAnsi" w:hAnsiTheme="minorHAnsi" w:cstheme="minorHAnsi"/>
          <w:szCs w:val="22"/>
          <w:lang w:val="pt-PT"/>
        </w:rPr>
        <w:t>2019</w:t>
      </w:r>
      <w:r w:rsidRPr="000A634C">
        <w:rPr>
          <w:rFonts w:asciiTheme="minorHAnsi" w:hAnsiTheme="minorHAnsi" w:cstheme="minorHAnsi"/>
          <w:szCs w:val="22"/>
          <w:lang w:val="pt-PT"/>
        </w:rPr>
        <w:t>: £1.</w:t>
      </w:r>
      <w:r w:rsidR="00674F68" w:rsidRPr="000A634C">
        <w:rPr>
          <w:rFonts w:asciiTheme="minorHAnsi" w:hAnsiTheme="minorHAnsi" w:cstheme="minorHAnsi"/>
          <w:szCs w:val="22"/>
          <w:lang w:val="pt-PT"/>
        </w:rPr>
        <w:t>0</w:t>
      </w:r>
      <w:r w:rsidRPr="000A634C">
        <w:rPr>
          <w:rFonts w:asciiTheme="minorHAnsi" w:hAnsiTheme="minorHAnsi" w:cstheme="minorHAnsi"/>
          <w:szCs w:val="22"/>
          <w:lang w:val="pt-PT"/>
        </w:rPr>
        <w:t>m</w:t>
      </w:r>
      <w:r w:rsidR="00132665">
        <w:rPr>
          <w:rFonts w:asciiTheme="minorHAnsi" w:hAnsiTheme="minorHAnsi" w:cstheme="minorHAnsi"/>
          <w:szCs w:val="22"/>
          <w:lang w:val="pt-PT"/>
        </w:rPr>
        <w:t xml:space="preserve"> loss</w:t>
      </w:r>
      <w:r w:rsidRPr="000A634C">
        <w:rPr>
          <w:rFonts w:asciiTheme="minorHAnsi" w:hAnsiTheme="minorHAnsi" w:cstheme="minorHAnsi"/>
          <w:szCs w:val="22"/>
          <w:lang w:val="pt-PT"/>
        </w:rPr>
        <w:t>)</w:t>
      </w:r>
    </w:p>
    <w:p w14:paraId="7ABC41F3" w14:textId="2CE314BB" w:rsidR="00C5467D" w:rsidRPr="000A634C" w:rsidRDefault="00C5467D" w:rsidP="000A634C">
      <w:pPr>
        <w:numPr>
          <w:ilvl w:val="0"/>
          <w:numId w:val="43"/>
        </w:numPr>
        <w:contextualSpacing/>
        <w:rPr>
          <w:rFonts w:asciiTheme="minorHAnsi" w:hAnsiTheme="minorHAnsi" w:cstheme="minorHAnsi"/>
          <w:szCs w:val="22"/>
        </w:rPr>
      </w:pPr>
      <w:r w:rsidRPr="000A634C">
        <w:rPr>
          <w:rFonts w:asciiTheme="minorHAnsi" w:hAnsiTheme="minorHAnsi" w:cstheme="minorHAnsi"/>
          <w:szCs w:val="22"/>
        </w:rPr>
        <w:t>Cash balance at period end £</w:t>
      </w:r>
      <w:r w:rsidR="002C0CF9" w:rsidRPr="000A634C">
        <w:rPr>
          <w:rFonts w:asciiTheme="minorHAnsi" w:hAnsiTheme="minorHAnsi" w:cstheme="minorHAnsi"/>
          <w:szCs w:val="22"/>
        </w:rPr>
        <w:t>1</w:t>
      </w:r>
      <w:r w:rsidR="00674F68" w:rsidRPr="000A634C">
        <w:rPr>
          <w:rFonts w:asciiTheme="minorHAnsi" w:hAnsiTheme="minorHAnsi" w:cstheme="minorHAnsi"/>
          <w:szCs w:val="22"/>
        </w:rPr>
        <w:t>2</w:t>
      </w:r>
      <w:r w:rsidR="002C0CF9" w:rsidRPr="000A634C">
        <w:rPr>
          <w:rFonts w:asciiTheme="minorHAnsi" w:hAnsiTheme="minorHAnsi" w:cstheme="minorHAnsi"/>
          <w:szCs w:val="22"/>
        </w:rPr>
        <w:t>.</w:t>
      </w:r>
      <w:r w:rsidR="00674F68" w:rsidRPr="000A634C">
        <w:rPr>
          <w:rFonts w:asciiTheme="minorHAnsi" w:hAnsiTheme="minorHAnsi" w:cstheme="minorHAnsi"/>
          <w:szCs w:val="22"/>
        </w:rPr>
        <w:t>4</w:t>
      </w:r>
      <w:r w:rsidRPr="000A634C">
        <w:rPr>
          <w:rFonts w:asciiTheme="minorHAnsi" w:hAnsiTheme="minorHAnsi" w:cstheme="minorHAnsi"/>
          <w:szCs w:val="22"/>
        </w:rPr>
        <w:t>m</w:t>
      </w:r>
      <w:r w:rsidR="00274D27" w:rsidRPr="000A634C">
        <w:rPr>
          <w:rFonts w:asciiTheme="minorHAnsi" w:hAnsiTheme="minorHAnsi" w:cstheme="minorHAnsi"/>
          <w:szCs w:val="22"/>
        </w:rPr>
        <w:t xml:space="preserve"> (</w:t>
      </w:r>
      <w:r w:rsidRPr="000A634C">
        <w:rPr>
          <w:rFonts w:asciiTheme="minorHAnsi" w:hAnsiTheme="minorHAnsi" w:cstheme="minorHAnsi"/>
          <w:szCs w:val="22"/>
        </w:rPr>
        <w:t>H</w:t>
      </w:r>
      <w:r w:rsidR="0039294D" w:rsidRPr="000A634C">
        <w:rPr>
          <w:rFonts w:asciiTheme="minorHAnsi" w:hAnsiTheme="minorHAnsi" w:cstheme="minorHAnsi"/>
          <w:szCs w:val="22"/>
        </w:rPr>
        <w:t>1</w:t>
      </w:r>
      <w:r w:rsidRPr="000A634C">
        <w:rPr>
          <w:rFonts w:asciiTheme="minorHAnsi" w:hAnsiTheme="minorHAnsi" w:cstheme="minorHAnsi"/>
          <w:szCs w:val="22"/>
        </w:rPr>
        <w:t xml:space="preserve"> 201</w:t>
      </w:r>
      <w:r w:rsidR="00674F68" w:rsidRPr="000A634C">
        <w:rPr>
          <w:rFonts w:asciiTheme="minorHAnsi" w:hAnsiTheme="minorHAnsi" w:cstheme="minorHAnsi"/>
          <w:szCs w:val="22"/>
        </w:rPr>
        <w:t>9</w:t>
      </w:r>
      <w:r w:rsidRPr="000A634C">
        <w:rPr>
          <w:rFonts w:asciiTheme="minorHAnsi" w:hAnsiTheme="minorHAnsi" w:cstheme="minorHAnsi"/>
          <w:szCs w:val="22"/>
        </w:rPr>
        <w:t>: £</w:t>
      </w:r>
      <w:r w:rsidR="00674F68" w:rsidRPr="000A634C">
        <w:rPr>
          <w:rFonts w:asciiTheme="minorHAnsi" w:hAnsiTheme="minorHAnsi" w:cstheme="minorHAnsi"/>
          <w:szCs w:val="22"/>
        </w:rPr>
        <w:t>1.9</w:t>
      </w:r>
      <w:r w:rsidR="00274D27" w:rsidRPr="000A634C">
        <w:rPr>
          <w:rFonts w:asciiTheme="minorHAnsi" w:hAnsiTheme="minorHAnsi" w:cstheme="minorHAnsi"/>
          <w:szCs w:val="22"/>
        </w:rPr>
        <w:t>m</w:t>
      </w:r>
      <w:r w:rsidRPr="000A634C">
        <w:rPr>
          <w:rFonts w:asciiTheme="minorHAnsi" w:hAnsiTheme="minorHAnsi" w:cstheme="minorHAnsi"/>
          <w:szCs w:val="22"/>
        </w:rPr>
        <w:t>)</w:t>
      </w:r>
    </w:p>
    <w:p w14:paraId="326D7BF6" w14:textId="2D3949BC" w:rsidR="00F61B70" w:rsidRPr="000A634C" w:rsidRDefault="00F61B70" w:rsidP="000A634C">
      <w:pPr>
        <w:contextualSpacing/>
        <w:rPr>
          <w:rFonts w:asciiTheme="minorHAnsi" w:hAnsiTheme="minorHAnsi" w:cstheme="minorHAnsi"/>
          <w:szCs w:val="22"/>
        </w:rPr>
      </w:pPr>
    </w:p>
    <w:p w14:paraId="09CE8213" w14:textId="5BA7F0DE" w:rsidR="00F61B70" w:rsidRPr="000A634C" w:rsidRDefault="00F61B70" w:rsidP="000A634C">
      <w:pPr>
        <w:contextualSpacing/>
        <w:rPr>
          <w:rFonts w:asciiTheme="minorHAnsi" w:hAnsiTheme="minorHAnsi" w:cstheme="minorHAnsi"/>
          <w:b/>
          <w:bCs/>
          <w:szCs w:val="22"/>
        </w:rPr>
      </w:pPr>
      <w:r w:rsidRPr="000A634C">
        <w:rPr>
          <w:rFonts w:asciiTheme="minorHAnsi" w:hAnsiTheme="minorHAnsi" w:cstheme="minorHAnsi"/>
          <w:b/>
          <w:bCs/>
          <w:szCs w:val="22"/>
        </w:rPr>
        <w:t>Post Period end</w:t>
      </w:r>
    </w:p>
    <w:p w14:paraId="1B95256E" w14:textId="1E9F2799" w:rsidR="008B7A50" w:rsidRPr="00FA305E" w:rsidRDefault="00E01515" w:rsidP="008B7A50">
      <w:pPr>
        <w:pStyle w:val="ListParagraph"/>
        <w:numPr>
          <w:ilvl w:val="0"/>
          <w:numId w:val="60"/>
        </w:numPr>
        <w:rPr>
          <w:rFonts w:asciiTheme="minorHAnsi" w:hAnsiTheme="minorHAnsi" w:cstheme="minorHAnsi"/>
          <w:bCs/>
          <w:szCs w:val="22"/>
        </w:rPr>
      </w:pPr>
      <w:r w:rsidRPr="008B7A50">
        <w:rPr>
          <w:rFonts w:asciiTheme="minorHAnsi" w:hAnsiTheme="minorHAnsi" w:cstheme="minorHAnsi"/>
          <w:bCs/>
          <w:szCs w:val="22"/>
        </w:rPr>
        <w:t>Co</w:t>
      </w:r>
      <w:r w:rsidR="00F61B70" w:rsidRPr="00FE4CD0">
        <w:rPr>
          <w:rFonts w:asciiTheme="minorHAnsi" w:hAnsiTheme="minorHAnsi" w:cstheme="minorHAnsi"/>
          <w:bCs/>
          <w:szCs w:val="22"/>
        </w:rPr>
        <w:t>ncluded its assessment of various Stereax manufacturing options</w:t>
      </w:r>
      <w:r w:rsidR="00EC30B7" w:rsidRPr="008B7A50">
        <w:rPr>
          <w:rFonts w:asciiTheme="minorHAnsi" w:hAnsiTheme="minorHAnsi" w:cstheme="minorHAnsi"/>
          <w:bCs/>
          <w:szCs w:val="22"/>
        </w:rPr>
        <w:t xml:space="preserve">, demonstrating </w:t>
      </w:r>
      <w:r w:rsidR="008251F5" w:rsidRPr="008B7A50">
        <w:rPr>
          <w:rFonts w:asciiTheme="minorHAnsi" w:hAnsiTheme="minorHAnsi" w:cstheme="minorHAnsi"/>
          <w:bCs/>
          <w:szCs w:val="22"/>
        </w:rPr>
        <w:t>that the most efficient and cost-effective solution will be to establish its own manufacturing operation</w:t>
      </w:r>
    </w:p>
    <w:p w14:paraId="532064DD" w14:textId="77777777" w:rsidR="00FA305E" w:rsidRDefault="008251F5" w:rsidP="003439B0">
      <w:pPr>
        <w:pStyle w:val="ListParagraph"/>
        <w:numPr>
          <w:ilvl w:val="0"/>
          <w:numId w:val="60"/>
        </w:numPr>
        <w:rPr>
          <w:rFonts w:asciiTheme="minorHAnsi" w:hAnsiTheme="minorHAnsi" w:cstheme="minorHAnsi"/>
          <w:bCs/>
          <w:szCs w:val="22"/>
        </w:rPr>
      </w:pPr>
      <w:r w:rsidRPr="00FA305E">
        <w:rPr>
          <w:rFonts w:asciiTheme="minorHAnsi" w:hAnsiTheme="minorHAnsi" w:cstheme="minorHAnsi"/>
          <w:bCs/>
          <w:szCs w:val="22"/>
        </w:rPr>
        <w:t>Confirmed that the key Stereax production tools, which are on order, are expected to be installed during May-July 2021, with manufacturing commencing after equipment and process qualification activities in the second half of 2021</w:t>
      </w:r>
    </w:p>
    <w:p w14:paraId="14F9DB29" w14:textId="66C4AE93" w:rsidR="005A55A8" w:rsidRDefault="005A55A8" w:rsidP="003439B0">
      <w:pPr>
        <w:pStyle w:val="ListParagraph"/>
        <w:numPr>
          <w:ilvl w:val="1"/>
          <w:numId w:val="60"/>
        </w:numPr>
        <w:rPr>
          <w:rFonts w:asciiTheme="minorHAnsi" w:hAnsiTheme="minorHAnsi" w:cstheme="minorHAnsi"/>
          <w:bCs/>
          <w:szCs w:val="22"/>
        </w:rPr>
      </w:pPr>
      <w:r w:rsidRPr="00E72AE8">
        <w:rPr>
          <w:rFonts w:asciiTheme="minorHAnsi" w:hAnsiTheme="minorHAnsi" w:cstheme="minorHAnsi"/>
          <w:bCs/>
          <w:szCs w:val="22"/>
        </w:rPr>
        <w:t>This will result in a 70x increase in Stereax production capacity by the end of the 2021 calendar year</w:t>
      </w:r>
    </w:p>
    <w:p w14:paraId="17170406" w14:textId="690216DF" w:rsidR="000B4361" w:rsidRPr="000A634C" w:rsidRDefault="000B4361" w:rsidP="000A634C">
      <w:pPr>
        <w:contextualSpacing/>
        <w:rPr>
          <w:rFonts w:asciiTheme="minorHAnsi" w:hAnsiTheme="minorHAnsi" w:cstheme="minorHAnsi"/>
          <w:color w:val="FF0000"/>
          <w:szCs w:val="22"/>
          <w:highlight w:val="yellow"/>
        </w:rPr>
      </w:pPr>
    </w:p>
    <w:p w14:paraId="1B904B72" w14:textId="65B57A3C" w:rsidR="00274D27" w:rsidRPr="000A634C" w:rsidRDefault="00274D27" w:rsidP="000A634C">
      <w:pPr>
        <w:rPr>
          <w:rFonts w:asciiTheme="minorHAnsi" w:hAnsiTheme="minorHAnsi" w:cstheme="minorHAnsi"/>
          <w:i/>
          <w:iCs/>
          <w:szCs w:val="22"/>
          <w:lang w:val="en"/>
        </w:rPr>
      </w:pPr>
      <w:r w:rsidRPr="000A634C">
        <w:rPr>
          <w:rFonts w:asciiTheme="minorHAnsi" w:hAnsiTheme="minorHAnsi" w:cstheme="minorHAnsi"/>
          <w:b/>
          <w:szCs w:val="22"/>
        </w:rPr>
        <w:t>Commenting on the results Graeme Purdy, CEO of Ilika, said</w:t>
      </w:r>
      <w:r w:rsidR="008251F5" w:rsidRPr="000A634C">
        <w:rPr>
          <w:rFonts w:asciiTheme="minorHAnsi" w:hAnsiTheme="minorHAnsi" w:cstheme="minorHAnsi"/>
          <w:b/>
          <w:szCs w:val="22"/>
        </w:rPr>
        <w:t>:</w:t>
      </w:r>
      <w:r w:rsidRPr="000A634C">
        <w:rPr>
          <w:rFonts w:asciiTheme="minorHAnsi" w:hAnsiTheme="minorHAnsi" w:cstheme="minorHAnsi"/>
          <w:szCs w:val="22"/>
        </w:rPr>
        <w:t> </w:t>
      </w:r>
      <w:r w:rsidRPr="000A634C">
        <w:rPr>
          <w:rFonts w:asciiTheme="minorHAnsi" w:hAnsiTheme="minorHAnsi" w:cstheme="minorHAnsi"/>
          <w:i/>
          <w:iCs/>
          <w:szCs w:val="22"/>
          <w:lang w:val="en"/>
        </w:rPr>
        <w:t>"</w:t>
      </w:r>
      <w:r w:rsidR="00F61C3A" w:rsidRPr="000A634C">
        <w:rPr>
          <w:rFonts w:asciiTheme="minorHAnsi" w:hAnsiTheme="minorHAnsi" w:cstheme="minorHAnsi"/>
          <w:i/>
          <w:iCs/>
          <w:szCs w:val="22"/>
          <w:lang w:val="en"/>
        </w:rPr>
        <w:t>Despite unprecedented disruption to the Company’s supply chain and operations in t</w:t>
      </w:r>
      <w:r w:rsidR="00322D0A" w:rsidRPr="000A634C">
        <w:rPr>
          <w:rFonts w:asciiTheme="minorHAnsi" w:hAnsiTheme="minorHAnsi" w:cstheme="minorHAnsi"/>
          <w:i/>
          <w:iCs/>
          <w:szCs w:val="22"/>
          <w:lang w:val="en"/>
        </w:rPr>
        <w:t>he first half of this financial year</w:t>
      </w:r>
      <w:r w:rsidR="00F61C3A" w:rsidRPr="000A634C">
        <w:rPr>
          <w:rFonts w:asciiTheme="minorHAnsi" w:hAnsiTheme="minorHAnsi" w:cstheme="minorHAnsi"/>
          <w:i/>
          <w:iCs/>
          <w:szCs w:val="22"/>
          <w:lang w:val="en"/>
        </w:rPr>
        <w:t xml:space="preserve">, we have continued to make strong progress </w:t>
      </w:r>
      <w:r w:rsidR="00BA537D" w:rsidRPr="000A634C">
        <w:rPr>
          <w:rFonts w:asciiTheme="minorHAnsi" w:hAnsiTheme="minorHAnsi" w:cstheme="minorHAnsi"/>
          <w:i/>
          <w:iCs/>
          <w:szCs w:val="22"/>
          <w:lang w:val="en"/>
        </w:rPr>
        <w:t>with</w:t>
      </w:r>
      <w:r w:rsidR="00F61C3A" w:rsidRPr="000A634C">
        <w:rPr>
          <w:rFonts w:asciiTheme="minorHAnsi" w:hAnsiTheme="minorHAnsi" w:cstheme="minorHAnsi"/>
          <w:i/>
          <w:iCs/>
          <w:szCs w:val="22"/>
          <w:lang w:val="en"/>
        </w:rPr>
        <w:t xml:space="preserve"> the implementation of our Stereax commerciali</w:t>
      </w:r>
      <w:r w:rsidR="00264E23">
        <w:rPr>
          <w:rFonts w:asciiTheme="minorHAnsi" w:hAnsiTheme="minorHAnsi" w:cstheme="minorHAnsi"/>
          <w:i/>
          <w:iCs/>
          <w:szCs w:val="22"/>
          <w:lang w:val="en"/>
        </w:rPr>
        <w:t>s</w:t>
      </w:r>
      <w:r w:rsidR="00F61C3A" w:rsidRPr="000A634C">
        <w:rPr>
          <w:rFonts w:asciiTheme="minorHAnsi" w:hAnsiTheme="minorHAnsi" w:cstheme="minorHAnsi"/>
          <w:i/>
          <w:iCs/>
          <w:szCs w:val="22"/>
          <w:lang w:val="en"/>
        </w:rPr>
        <w:t xml:space="preserve">ation plans. Although demand for Stereax is outstripping our current ability to supply from the pilot line, we are continuing to engage with customers to ensure we understand how demand </w:t>
      </w:r>
      <w:r w:rsidR="00BA537D" w:rsidRPr="000A634C">
        <w:rPr>
          <w:rFonts w:asciiTheme="minorHAnsi" w:hAnsiTheme="minorHAnsi" w:cstheme="minorHAnsi"/>
          <w:i/>
          <w:iCs/>
          <w:szCs w:val="22"/>
          <w:lang w:val="en"/>
        </w:rPr>
        <w:t>can be extended</w:t>
      </w:r>
      <w:r w:rsidR="00056FA0">
        <w:rPr>
          <w:rFonts w:asciiTheme="minorHAnsi" w:hAnsiTheme="minorHAnsi" w:cstheme="minorHAnsi"/>
          <w:i/>
          <w:iCs/>
          <w:szCs w:val="22"/>
          <w:lang w:val="en"/>
        </w:rPr>
        <w:t>,</w:t>
      </w:r>
      <w:r w:rsidR="00F61C3A" w:rsidRPr="000A634C">
        <w:rPr>
          <w:rFonts w:asciiTheme="minorHAnsi" w:hAnsiTheme="minorHAnsi" w:cstheme="minorHAnsi"/>
          <w:i/>
          <w:iCs/>
          <w:szCs w:val="22"/>
          <w:lang w:val="en"/>
        </w:rPr>
        <w:t xml:space="preserve"> </w:t>
      </w:r>
      <w:r w:rsidR="003F6336">
        <w:rPr>
          <w:rFonts w:asciiTheme="minorHAnsi" w:hAnsiTheme="minorHAnsi" w:cstheme="minorHAnsi"/>
          <w:i/>
          <w:iCs/>
          <w:szCs w:val="22"/>
          <w:lang w:val="en"/>
        </w:rPr>
        <w:t xml:space="preserve">and </w:t>
      </w:r>
      <w:r w:rsidR="00F61C3A" w:rsidRPr="000A634C">
        <w:rPr>
          <w:rFonts w:asciiTheme="minorHAnsi" w:hAnsiTheme="minorHAnsi" w:cstheme="minorHAnsi"/>
          <w:i/>
          <w:iCs/>
          <w:szCs w:val="22"/>
          <w:lang w:val="en"/>
        </w:rPr>
        <w:t>ramp</w:t>
      </w:r>
      <w:r w:rsidR="003F6336">
        <w:rPr>
          <w:rFonts w:asciiTheme="minorHAnsi" w:hAnsiTheme="minorHAnsi" w:cstheme="minorHAnsi"/>
          <w:i/>
          <w:iCs/>
          <w:szCs w:val="22"/>
          <w:lang w:val="en"/>
        </w:rPr>
        <w:t>ed up</w:t>
      </w:r>
      <w:r w:rsidR="00F61C3A" w:rsidRPr="000A634C">
        <w:rPr>
          <w:rFonts w:asciiTheme="minorHAnsi" w:hAnsiTheme="minorHAnsi" w:cstheme="minorHAnsi"/>
          <w:i/>
          <w:iCs/>
          <w:szCs w:val="22"/>
          <w:lang w:val="en"/>
        </w:rPr>
        <w:t xml:space="preserve"> </w:t>
      </w:r>
      <w:r w:rsidR="00BA537D" w:rsidRPr="000A634C">
        <w:rPr>
          <w:rFonts w:asciiTheme="minorHAnsi" w:hAnsiTheme="minorHAnsi" w:cstheme="minorHAnsi"/>
          <w:i/>
          <w:iCs/>
          <w:szCs w:val="22"/>
          <w:lang w:val="en"/>
        </w:rPr>
        <w:t xml:space="preserve">further </w:t>
      </w:r>
      <w:r w:rsidR="00F61C3A" w:rsidRPr="000A634C">
        <w:rPr>
          <w:rFonts w:asciiTheme="minorHAnsi" w:hAnsiTheme="minorHAnsi" w:cstheme="minorHAnsi"/>
          <w:i/>
          <w:iCs/>
          <w:szCs w:val="22"/>
          <w:lang w:val="en"/>
        </w:rPr>
        <w:t>over the coming years.</w:t>
      </w:r>
      <w:r w:rsidR="00BA537D" w:rsidRPr="000A634C">
        <w:rPr>
          <w:rFonts w:asciiTheme="minorHAnsi" w:hAnsiTheme="minorHAnsi" w:cstheme="minorHAnsi"/>
          <w:i/>
          <w:iCs/>
          <w:szCs w:val="22"/>
          <w:lang w:val="en"/>
        </w:rPr>
        <w:t xml:space="preserve"> It has also been exciting to contribute to the relentless improvement in performance of our Goliath large format cells and to engage with the UK Battery Industriali</w:t>
      </w:r>
      <w:r w:rsidR="00264E23">
        <w:rPr>
          <w:rFonts w:asciiTheme="minorHAnsi" w:hAnsiTheme="minorHAnsi" w:cstheme="minorHAnsi"/>
          <w:i/>
          <w:iCs/>
          <w:szCs w:val="22"/>
          <w:lang w:val="en"/>
        </w:rPr>
        <w:t>s</w:t>
      </w:r>
      <w:r w:rsidR="00BA537D" w:rsidRPr="000A634C">
        <w:rPr>
          <w:rFonts w:asciiTheme="minorHAnsi" w:hAnsiTheme="minorHAnsi" w:cstheme="minorHAnsi"/>
          <w:i/>
          <w:iCs/>
          <w:szCs w:val="22"/>
          <w:lang w:val="en"/>
        </w:rPr>
        <w:t>ation Centre to plan their scale-up.</w:t>
      </w:r>
      <w:r w:rsidR="00F61C3A" w:rsidRPr="000A634C">
        <w:rPr>
          <w:rFonts w:asciiTheme="minorHAnsi" w:hAnsiTheme="minorHAnsi" w:cstheme="minorHAnsi"/>
          <w:i/>
          <w:iCs/>
          <w:szCs w:val="22"/>
          <w:lang w:val="en"/>
        </w:rPr>
        <w:t>”</w:t>
      </w:r>
    </w:p>
    <w:p w14:paraId="0A90A47A" w14:textId="64727F73" w:rsidR="00CF3D83" w:rsidRDefault="00CF3D83" w:rsidP="000A634C">
      <w:pPr>
        <w:rPr>
          <w:rFonts w:asciiTheme="minorHAnsi" w:hAnsiTheme="minorHAnsi" w:cstheme="minorHAnsi"/>
          <w:i/>
          <w:iCs/>
          <w:szCs w:val="22"/>
          <w:lang w:val="en"/>
        </w:rPr>
      </w:pPr>
    </w:p>
    <w:p w14:paraId="17904967" w14:textId="155CBA1B" w:rsidR="00975DE8" w:rsidRDefault="00975DE8" w:rsidP="000A634C">
      <w:pPr>
        <w:rPr>
          <w:rFonts w:asciiTheme="minorHAnsi" w:hAnsiTheme="minorHAnsi" w:cstheme="minorHAnsi"/>
          <w:i/>
          <w:iCs/>
          <w:szCs w:val="22"/>
          <w:lang w:val="en"/>
        </w:rPr>
      </w:pPr>
    </w:p>
    <w:p w14:paraId="215C4E70" w14:textId="77777777" w:rsidR="00975DE8" w:rsidRPr="000A634C" w:rsidRDefault="00975DE8" w:rsidP="000A634C">
      <w:pPr>
        <w:rPr>
          <w:rFonts w:asciiTheme="minorHAnsi" w:hAnsiTheme="minorHAnsi" w:cstheme="minorHAnsi"/>
          <w:i/>
          <w:iCs/>
          <w:szCs w:val="22"/>
          <w:lang w:val="en"/>
        </w:rPr>
      </w:pPr>
    </w:p>
    <w:p w14:paraId="007B6977" w14:textId="1989AAC9" w:rsidR="00CF3D83" w:rsidRPr="000A634C" w:rsidRDefault="00CF3D83" w:rsidP="000A634C">
      <w:pPr>
        <w:rPr>
          <w:rFonts w:asciiTheme="minorHAnsi" w:hAnsiTheme="minorHAnsi" w:cstheme="minorHAnsi"/>
          <w:i/>
          <w:iCs/>
          <w:szCs w:val="22"/>
          <w:lang w:val="en"/>
        </w:rPr>
      </w:pPr>
    </w:p>
    <w:tbl>
      <w:tblPr>
        <w:tblW w:w="9072" w:type="dxa"/>
        <w:tblCellSpacing w:w="0" w:type="dxa"/>
        <w:tblCellMar>
          <w:left w:w="0" w:type="dxa"/>
          <w:right w:w="0" w:type="dxa"/>
        </w:tblCellMar>
        <w:tblLook w:val="04A0" w:firstRow="1" w:lastRow="0" w:firstColumn="1" w:lastColumn="0" w:noHBand="0" w:noVBand="1"/>
      </w:tblPr>
      <w:tblGrid>
        <w:gridCol w:w="3544"/>
        <w:gridCol w:w="5528"/>
      </w:tblGrid>
      <w:tr w:rsidR="00CF3D83" w:rsidRPr="000A634C" w14:paraId="69B5CF65" w14:textId="77777777" w:rsidTr="005112CD">
        <w:trPr>
          <w:tblCellSpacing w:w="0" w:type="dxa"/>
        </w:trPr>
        <w:tc>
          <w:tcPr>
            <w:tcW w:w="3544" w:type="dxa"/>
            <w:hideMark/>
          </w:tcPr>
          <w:p w14:paraId="5E7D7AC0" w14:textId="77777777" w:rsidR="00CF3D83" w:rsidRPr="000A634C" w:rsidRDefault="00CF3D83" w:rsidP="000A634C">
            <w:pPr>
              <w:rPr>
                <w:rFonts w:asciiTheme="minorHAnsi" w:hAnsiTheme="minorHAnsi" w:cstheme="minorHAnsi"/>
                <w:b/>
                <w:bCs/>
                <w:color w:val="212721"/>
                <w:szCs w:val="22"/>
              </w:rPr>
            </w:pPr>
            <w:r w:rsidRPr="000A634C">
              <w:rPr>
                <w:rFonts w:asciiTheme="minorHAnsi" w:hAnsiTheme="minorHAnsi" w:cstheme="minorHAnsi"/>
                <w:b/>
                <w:bCs/>
                <w:color w:val="212721"/>
                <w:szCs w:val="22"/>
              </w:rPr>
              <w:lastRenderedPageBreak/>
              <w:t>For more information contact:</w:t>
            </w:r>
          </w:p>
          <w:p w14:paraId="0EDB0C57" w14:textId="77777777" w:rsidR="00CF3D83" w:rsidRPr="000A634C" w:rsidRDefault="00CF3D83" w:rsidP="000A634C">
            <w:pPr>
              <w:rPr>
                <w:rFonts w:asciiTheme="minorHAnsi" w:hAnsiTheme="minorHAnsi" w:cstheme="minorHAnsi"/>
                <w:b/>
                <w:bCs/>
                <w:color w:val="212721"/>
                <w:szCs w:val="22"/>
              </w:rPr>
            </w:pPr>
            <w:r w:rsidRPr="000A634C">
              <w:rPr>
                <w:rFonts w:asciiTheme="minorHAnsi" w:hAnsiTheme="minorHAnsi" w:cstheme="minorHAnsi"/>
                <w:b/>
                <w:bCs/>
                <w:color w:val="212721"/>
                <w:szCs w:val="22"/>
              </w:rPr>
              <w:t> </w:t>
            </w:r>
          </w:p>
          <w:p w14:paraId="0475315D" w14:textId="77777777" w:rsidR="00CF3D83" w:rsidRPr="000A634C" w:rsidRDefault="00CF3D83" w:rsidP="000A634C">
            <w:pPr>
              <w:rPr>
                <w:rFonts w:asciiTheme="minorHAnsi" w:hAnsiTheme="minorHAnsi" w:cstheme="minorHAnsi"/>
                <w:b/>
                <w:bCs/>
                <w:color w:val="212721"/>
                <w:szCs w:val="22"/>
              </w:rPr>
            </w:pPr>
            <w:r w:rsidRPr="000A634C">
              <w:rPr>
                <w:rFonts w:asciiTheme="minorHAnsi" w:hAnsiTheme="minorHAnsi" w:cstheme="minorHAnsi"/>
                <w:b/>
                <w:bCs/>
                <w:color w:val="212721"/>
                <w:szCs w:val="22"/>
              </w:rPr>
              <w:t>Ilika plc</w:t>
            </w:r>
          </w:p>
        </w:tc>
        <w:tc>
          <w:tcPr>
            <w:tcW w:w="5528" w:type="dxa"/>
            <w:hideMark/>
          </w:tcPr>
          <w:p w14:paraId="1EF36267" w14:textId="77777777" w:rsidR="00CF3D83" w:rsidRPr="000A634C" w:rsidRDefault="00CF3D83" w:rsidP="000A634C">
            <w:pPr>
              <w:jc w:val="right"/>
              <w:rPr>
                <w:rFonts w:asciiTheme="minorHAnsi" w:hAnsiTheme="minorHAnsi" w:cstheme="minorHAnsi"/>
                <w:color w:val="212721"/>
                <w:szCs w:val="22"/>
              </w:rPr>
            </w:pPr>
            <w:r w:rsidRPr="000A634C">
              <w:rPr>
                <w:rFonts w:asciiTheme="minorHAnsi" w:hAnsiTheme="minorHAnsi" w:cstheme="minorHAnsi"/>
                <w:color w:val="212721"/>
                <w:szCs w:val="22"/>
              </w:rPr>
              <w:t> </w:t>
            </w:r>
          </w:p>
          <w:p w14:paraId="7A12C3EF" w14:textId="77777777" w:rsidR="00CF3D83" w:rsidRPr="000A634C" w:rsidRDefault="00CF3D83" w:rsidP="000A634C">
            <w:pPr>
              <w:jc w:val="right"/>
              <w:rPr>
                <w:rFonts w:asciiTheme="minorHAnsi" w:hAnsiTheme="minorHAnsi" w:cstheme="minorHAnsi"/>
                <w:color w:val="212721"/>
                <w:szCs w:val="22"/>
              </w:rPr>
            </w:pPr>
            <w:r w:rsidRPr="000A634C">
              <w:rPr>
                <w:rFonts w:asciiTheme="minorHAnsi" w:hAnsiTheme="minorHAnsi" w:cstheme="minorHAnsi"/>
                <w:color w:val="212721"/>
                <w:szCs w:val="22"/>
              </w:rPr>
              <w:t> </w:t>
            </w:r>
          </w:p>
          <w:p w14:paraId="3CF3A2B5" w14:textId="77777777" w:rsidR="00CF3D83" w:rsidRPr="000A634C" w:rsidRDefault="006B5A7D" w:rsidP="000A634C">
            <w:pPr>
              <w:jc w:val="right"/>
              <w:rPr>
                <w:rFonts w:asciiTheme="minorHAnsi" w:hAnsiTheme="minorHAnsi" w:cstheme="minorHAnsi"/>
                <w:color w:val="212721"/>
                <w:szCs w:val="22"/>
              </w:rPr>
            </w:pPr>
            <w:hyperlink r:id="rId11" w:history="1">
              <w:r w:rsidR="00CF3D83" w:rsidRPr="000A634C">
                <w:rPr>
                  <w:rFonts w:asciiTheme="minorHAnsi" w:hAnsiTheme="minorHAnsi" w:cstheme="minorHAnsi"/>
                  <w:color w:val="212721"/>
                  <w:szCs w:val="22"/>
                </w:rPr>
                <w:t>www.ilika.com</w:t>
              </w:r>
            </w:hyperlink>
          </w:p>
        </w:tc>
      </w:tr>
      <w:tr w:rsidR="00CF3D83" w:rsidRPr="000A634C" w14:paraId="419F924A" w14:textId="77777777" w:rsidTr="005112CD">
        <w:trPr>
          <w:tblCellSpacing w:w="0" w:type="dxa"/>
        </w:trPr>
        <w:tc>
          <w:tcPr>
            <w:tcW w:w="3544" w:type="dxa"/>
            <w:hideMark/>
          </w:tcPr>
          <w:p w14:paraId="7EE24721" w14:textId="77777777" w:rsidR="00CF3D83" w:rsidRPr="000A634C" w:rsidRDefault="00CF3D83" w:rsidP="000A634C">
            <w:pPr>
              <w:rPr>
                <w:rFonts w:asciiTheme="minorHAnsi" w:hAnsiTheme="minorHAnsi" w:cstheme="minorHAnsi"/>
                <w:color w:val="212721"/>
                <w:szCs w:val="22"/>
              </w:rPr>
            </w:pPr>
            <w:r w:rsidRPr="000A634C">
              <w:rPr>
                <w:rFonts w:asciiTheme="minorHAnsi" w:hAnsiTheme="minorHAnsi" w:cstheme="minorHAnsi"/>
                <w:color w:val="212721"/>
                <w:szCs w:val="22"/>
              </w:rPr>
              <w:t>Graeme Purdy, Chief Executive</w:t>
            </w:r>
          </w:p>
        </w:tc>
        <w:tc>
          <w:tcPr>
            <w:tcW w:w="5528" w:type="dxa"/>
            <w:hideMark/>
          </w:tcPr>
          <w:p w14:paraId="49CFBD57" w14:textId="77777777" w:rsidR="00CF3D83" w:rsidRPr="000A634C" w:rsidRDefault="00CF3D83" w:rsidP="000A634C">
            <w:pPr>
              <w:jc w:val="right"/>
              <w:rPr>
                <w:rFonts w:asciiTheme="minorHAnsi" w:hAnsiTheme="minorHAnsi" w:cstheme="minorHAnsi"/>
                <w:color w:val="212721"/>
                <w:szCs w:val="22"/>
              </w:rPr>
            </w:pPr>
            <w:r w:rsidRPr="000A634C">
              <w:rPr>
                <w:rFonts w:asciiTheme="minorHAnsi" w:hAnsiTheme="minorHAnsi" w:cstheme="minorHAnsi"/>
                <w:color w:val="212721"/>
                <w:szCs w:val="22"/>
              </w:rPr>
              <w:t>Via Walbrook PR</w:t>
            </w:r>
          </w:p>
        </w:tc>
      </w:tr>
      <w:tr w:rsidR="00CF3D83" w:rsidRPr="000A634C" w14:paraId="5F3A79A4" w14:textId="77777777" w:rsidTr="005112CD">
        <w:trPr>
          <w:tblCellSpacing w:w="0" w:type="dxa"/>
        </w:trPr>
        <w:tc>
          <w:tcPr>
            <w:tcW w:w="3544" w:type="dxa"/>
            <w:hideMark/>
          </w:tcPr>
          <w:p w14:paraId="21BBF900" w14:textId="77777777" w:rsidR="00CF3D83" w:rsidRPr="000A634C" w:rsidRDefault="00CF3D83" w:rsidP="000A634C">
            <w:pPr>
              <w:rPr>
                <w:rFonts w:asciiTheme="minorHAnsi" w:hAnsiTheme="minorHAnsi" w:cstheme="minorHAnsi"/>
                <w:color w:val="212721"/>
                <w:szCs w:val="22"/>
              </w:rPr>
            </w:pPr>
            <w:r w:rsidRPr="000A634C">
              <w:rPr>
                <w:rFonts w:asciiTheme="minorHAnsi" w:hAnsiTheme="minorHAnsi" w:cstheme="minorHAnsi"/>
                <w:color w:val="212721"/>
                <w:szCs w:val="22"/>
              </w:rPr>
              <w:t>Steve Boydell, Finance Director</w:t>
            </w:r>
          </w:p>
        </w:tc>
        <w:tc>
          <w:tcPr>
            <w:tcW w:w="5528" w:type="dxa"/>
            <w:hideMark/>
          </w:tcPr>
          <w:p w14:paraId="434C3FDA" w14:textId="77777777" w:rsidR="00CF3D83" w:rsidRPr="000A634C" w:rsidRDefault="00CF3D83" w:rsidP="000A634C">
            <w:pPr>
              <w:jc w:val="right"/>
              <w:rPr>
                <w:rFonts w:asciiTheme="minorHAnsi" w:hAnsiTheme="minorHAnsi" w:cstheme="minorHAnsi"/>
                <w:color w:val="212721"/>
                <w:szCs w:val="22"/>
              </w:rPr>
            </w:pPr>
            <w:r w:rsidRPr="000A634C">
              <w:rPr>
                <w:rFonts w:asciiTheme="minorHAnsi" w:hAnsiTheme="minorHAnsi" w:cstheme="minorHAnsi"/>
                <w:color w:val="212721"/>
                <w:szCs w:val="22"/>
              </w:rPr>
              <w:t> </w:t>
            </w:r>
          </w:p>
        </w:tc>
      </w:tr>
      <w:tr w:rsidR="00CF3D83" w:rsidRPr="000A634C" w14:paraId="0610EB6E" w14:textId="77777777" w:rsidTr="005112CD">
        <w:trPr>
          <w:tblCellSpacing w:w="0" w:type="dxa"/>
        </w:trPr>
        <w:tc>
          <w:tcPr>
            <w:tcW w:w="3544" w:type="dxa"/>
            <w:hideMark/>
          </w:tcPr>
          <w:p w14:paraId="6159748C" w14:textId="77777777" w:rsidR="00CF3D83" w:rsidRPr="000A634C" w:rsidRDefault="00CF3D83" w:rsidP="000A634C">
            <w:pPr>
              <w:rPr>
                <w:rFonts w:asciiTheme="minorHAnsi" w:hAnsiTheme="minorHAnsi" w:cstheme="minorHAnsi"/>
                <w:color w:val="212721"/>
                <w:szCs w:val="22"/>
              </w:rPr>
            </w:pPr>
            <w:r w:rsidRPr="000A634C">
              <w:rPr>
                <w:rFonts w:asciiTheme="minorHAnsi" w:hAnsiTheme="minorHAnsi" w:cstheme="minorHAnsi"/>
                <w:color w:val="212721"/>
                <w:szCs w:val="22"/>
              </w:rPr>
              <w:t> </w:t>
            </w:r>
          </w:p>
        </w:tc>
        <w:tc>
          <w:tcPr>
            <w:tcW w:w="5528" w:type="dxa"/>
            <w:hideMark/>
          </w:tcPr>
          <w:p w14:paraId="3FD9153F" w14:textId="77777777" w:rsidR="00CF3D83" w:rsidRPr="000A634C" w:rsidRDefault="00CF3D83" w:rsidP="000A634C">
            <w:pPr>
              <w:jc w:val="right"/>
              <w:rPr>
                <w:rFonts w:asciiTheme="minorHAnsi" w:hAnsiTheme="minorHAnsi" w:cstheme="minorHAnsi"/>
                <w:color w:val="212721"/>
                <w:szCs w:val="22"/>
              </w:rPr>
            </w:pPr>
            <w:r w:rsidRPr="000A634C">
              <w:rPr>
                <w:rFonts w:asciiTheme="minorHAnsi" w:hAnsiTheme="minorHAnsi" w:cstheme="minorHAnsi"/>
                <w:color w:val="212721"/>
                <w:szCs w:val="22"/>
              </w:rPr>
              <w:t> </w:t>
            </w:r>
          </w:p>
        </w:tc>
      </w:tr>
      <w:tr w:rsidR="00CF3D83" w:rsidRPr="000A634C" w14:paraId="21C7E56D" w14:textId="77777777" w:rsidTr="005112CD">
        <w:trPr>
          <w:tblCellSpacing w:w="0" w:type="dxa"/>
        </w:trPr>
        <w:tc>
          <w:tcPr>
            <w:tcW w:w="3544" w:type="dxa"/>
            <w:hideMark/>
          </w:tcPr>
          <w:p w14:paraId="522490C2" w14:textId="77777777" w:rsidR="00CF3D83" w:rsidRPr="000A634C" w:rsidRDefault="00CF3D83" w:rsidP="000A634C">
            <w:pPr>
              <w:rPr>
                <w:rFonts w:asciiTheme="minorHAnsi" w:hAnsiTheme="minorHAnsi" w:cstheme="minorHAnsi"/>
                <w:b/>
                <w:bCs/>
                <w:color w:val="212721"/>
                <w:szCs w:val="22"/>
              </w:rPr>
            </w:pPr>
            <w:r w:rsidRPr="000A634C">
              <w:rPr>
                <w:rFonts w:asciiTheme="minorHAnsi" w:hAnsiTheme="minorHAnsi" w:cstheme="minorHAnsi"/>
                <w:b/>
                <w:bCs/>
                <w:color w:val="212721"/>
                <w:szCs w:val="22"/>
              </w:rPr>
              <w:t>Liberum Capital Limited</w:t>
            </w:r>
          </w:p>
        </w:tc>
        <w:tc>
          <w:tcPr>
            <w:tcW w:w="5528" w:type="dxa"/>
            <w:hideMark/>
          </w:tcPr>
          <w:p w14:paraId="5FD24C59" w14:textId="77777777" w:rsidR="00CF3D83" w:rsidRPr="000A634C" w:rsidRDefault="00CF3D83" w:rsidP="000A634C">
            <w:pPr>
              <w:jc w:val="right"/>
              <w:rPr>
                <w:rFonts w:asciiTheme="minorHAnsi" w:hAnsiTheme="minorHAnsi" w:cstheme="minorHAnsi"/>
                <w:color w:val="212721"/>
                <w:szCs w:val="22"/>
              </w:rPr>
            </w:pPr>
            <w:r w:rsidRPr="000A634C">
              <w:rPr>
                <w:rFonts w:asciiTheme="minorHAnsi" w:hAnsiTheme="minorHAnsi" w:cstheme="minorHAnsi"/>
                <w:color w:val="212721"/>
                <w:szCs w:val="22"/>
              </w:rPr>
              <w:t>Tel: 020 3100 2000</w:t>
            </w:r>
          </w:p>
        </w:tc>
      </w:tr>
      <w:tr w:rsidR="00CF3D83" w:rsidRPr="000A634C" w14:paraId="46502CCB" w14:textId="77777777" w:rsidTr="005112CD">
        <w:trPr>
          <w:tblCellSpacing w:w="0" w:type="dxa"/>
        </w:trPr>
        <w:tc>
          <w:tcPr>
            <w:tcW w:w="3544" w:type="dxa"/>
            <w:hideMark/>
          </w:tcPr>
          <w:p w14:paraId="0CB93A14" w14:textId="77777777" w:rsidR="00CF3D83" w:rsidRPr="000A634C" w:rsidRDefault="00CF3D83" w:rsidP="000A634C">
            <w:pPr>
              <w:rPr>
                <w:rFonts w:asciiTheme="minorHAnsi" w:hAnsiTheme="minorHAnsi" w:cstheme="minorHAnsi"/>
                <w:color w:val="212721"/>
                <w:szCs w:val="22"/>
              </w:rPr>
            </w:pPr>
            <w:r w:rsidRPr="000A634C">
              <w:rPr>
                <w:rFonts w:asciiTheme="minorHAnsi" w:hAnsiTheme="minorHAnsi" w:cstheme="minorHAnsi"/>
                <w:color w:val="212721"/>
                <w:szCs w:val="22"/>
              </w:rPr>
              <w:t>Andrew Godber, Cameron Duncan, William Hall, Nikhil Varghese</w:t>
            </w:r>
          </w:p>
        </w:tc>
        <w:tc>
          <w:tcPr>
            <w:tcW w:w="5528" w:type="dxa"/>
            <w:hideMark/>
          </w:tcPr>
          <w:p w14:paraId="38F5BC93" w14:textId="77777777" w:rsidR="00CF3D83" w:rsidRPr="000A634C" w:rsidRDefault="00CF3D83" w:rsidP="000A634C">
            <w:pPr>
              <w:jc w:val="right"/>
              <w:rPr>
                <w:rFonts w:asciiTheme="minorHAnsi" w:hAnsiTheme="minorHAnsi" w:cstheme="minorHAnsi"/>
                <w:color w:val="212721"/>
                <w:szCs w:val="22"/>
              </w:rPr>
            </w:pPr>
            <w:r w:rsidRPr="000A634C">
              <w:rPr>
                <w:rFonts w:asciiTheme="minorHAnsi" w:hAnsiTheme="minorHAnsi" w:cstheme="minorHAnsi"/>
                <w:color w:val="212721"/>
                <w:szCs w:val="22"/>
              </w:rPr>
              <w:t> </w:t>
            </w:r>
          </w:p>
        </w:tc>
      </w:tr>
      <w:tr w:rsidR="00CF3D83" w:rsidRPr="000A634C" w14:paraId="7766AC97" w14:textId="77777777" w:rsidTr="005112CD">
        <w:trPr>
          <w:tblCellSpacing w:w="0" w:type="dxa"/>
        </w:trPr>
        <w:tc>
          <w:tcPr>
            <w:tcW w:w="3544" w:type="dxa"/>
            <w:hideMark/>
          </w:tcPr>
          <w:p w14:paraId="0CD335FA" w14:textId="77777777" w:rsidR="00CF3D83" w:rsidRPr="000A634C" w:rsidRDefault="00CF3D83" w:rsidP="000A634C">
            <w:pPr>
              <w:rPr>
                <w:rFonts w:asciiTheme="minorHAnsi" w:hAnsiTheme="minorHAnsi" w:cstheme="minorHAnsi"/>
                <w:color w:val="212721"/>
                <w:szCs w:val="22"/>
              </w:rPr>
            </w:pPr>
            <w:r w:rsidRPr="000A634C">
              <w:rPr>
                <w:rFonts w:asciiTheme="minorHAnsi" w:hAnsiTheme="minorHAnsi" w:cstheme="minorHAnsi"/>
                <w:color w:val="212721"/>
                <w:szCs w:val="22"/>
              </w:rPr>
              <w:t> </w:t>
            </w:r>
          </w:p>
        </w:tc>
        <w:tc>
          <w:tcPr>
            <w:tcW w:w="5528" w:type="dxa"/>
            <w:hideMark/>
          </w:tcPr>
          <w:p w14:paraId="1DCA5D36" w14:textId="77777777" w:rsidR="00CF3D83" w:rsidRPr="000A634C" w:rsidRDefault="00CF3D83" w:rsidP="000A634C">
            <w:pPr>
              <w:jc w:val="right"/>
              <w:rPr>
                <w:rFonts w:asciiTheme="minorHAnsi" w:hAnsiTheme="minorHAnsi" w:cstheme="minorHAnsi"/>
                <w:color w:val="212721"/>
                <w:szCs w:val="22"/>
              </w:rPr>
            </w:pPr>
            <w:r w:rsidRPr="000A634C">
              <w:rPr>
                <w:rFonts w:asciiTheme="minorHAnsi" w:hAnsiTheme="minorHAnsi" w:cstheme="minorHAnsi"/>
                <w:color w:val="212721"/>
                <w:szCs w:val="22"/>
              </w:rPr>
              <w:t> </w:t>
            </w:r>
          </w:p>
        </w:tc>
      </w:tr>
      <w:tr w:rsidR="00CF3D83" w:rsidRPr="000A634C" w14:paraId="3526323F" w14:textId="77777777" w:rsidTr="005112CD">
        <w:trPr>
          <w:tblCellSpacing w:w="0" w:type="dxa"/>
        </w:trPr>
        <w:tc>
          <w:tcPr>
            <w:tcW w:w="3544" w:type="dxa"/>
            <w:hideMark/>
          </w:tcPr>
          <w:p w14:paraId="38F8241A" w14:textId="77777777" w:rsidR="00CF3D83" w:rsidRPr="000A634C" w:rsidRDefault="00CF3D83" w:rsidP="000A634C">
            <w:pPr>
              <w:rPr>
                <w:rFonts w:asciiTheme="minorHAnsi" w:hAnsiTheme="minorHAnsi" w:cstheme="minorHAnsi"/>
                <w:b/>
                <w:bCs/>
                <w:color w:val="212721"/>
                <w:szCs w:val="22"/>
              </w:rPr>
            </w:pPr>
            <w:r w:rsidRPr="000A634C">
              <w:rPr>
                <w:rFonts w:asciiTheme="minorHAnsi" w:hAnsiTheme="minorHAnsi" w:cstheme="minorHAnsi"/>
                <w:b/>
                <w:bCs/>
                <w:color w:val="212721"/>
                <w:szCs w:val="22"/>
              </w:rPr>
              <w:t>Walbrook PR Ltd</w:t>
            </w:r>
          </w:p>
        </w:tc>
        <w:tc>
          <w:tcPr>
            <w:tcW w:w="5528" w:type="dxa"/>
            <w:hideMark/>
          </w:tcPr>
          <w:p w14:paraId="228DCE0B" w14:textId="77777777" w:rsidR="00CF3D83" w:rsidRPr="000A634C" w:rsidRDefault="00CF3D83" w:rsidP="000A634C">
            <w:pPr>
              <w:jc w:val="right"/>
              <w:rPr>
                <w:rFonts w:asciiTheme="minorHAnsi" w:hAnsiTheme="minorHAnsi" w:cstheme="minorHAnsi"/>
                <w:color w:val="212721"/>
                <w:szCs w:val="22"/>
              </w:rPr>
            </w:pPr>
            <w:r w:rsidRPr="000A634C">
              <w:rPr>
                <w:rFonts w:asciiTheme="minorHAnsi" w:hAnsiTheme="minorHAnsi" w:cstheme="minorHAnsi"/>
                <w:color w:val="212721"/>
                <w:szCs w:val="22"/>
              </w:rPr>
              <w:t>Tel: 020 7933 8780 / </w:t>
            </w:r>
            <w:hyperlink r:id="rId12" w:history="1">
              <w:r w:rsidRPr="000A634C">
                <w:rPr>
                  <w:rFonts w:asciiTheme="minorHAnsi" w:hAnsiTheme="minorHAnsi" w:cstheme="minorHAnsi"/>
                  <w:color w:val="212721"/>
                  <w:szCs w:val="22"/>
                  <w:u w:val="single"/>
                </w:rPr>
                <w:t>Ilika@walbrookpr.com</w:t>
              </w:r>
            </w:hyperlink>
          </w:p>
        </w:tc>
      </w:tr>
      <w:tr w:rsidR="00CF3D83" w:rsidRPr="000A634C" w14:paraId="7BC54876" w14:textId="77777777" w:rsidTr="005112CD">
        <w:trPr>
          <w:tblCellSpacing w:w="0" w:type="dxa"/>
        </w:trPr>
        <w:tc>
          <w:tcPr>
            <w:tcW w:w="3544" w:type="dxa"/>
            <w:hideMark/>
          </w:tcPr>
          <w:p w14:paraId="156261D9" w14:textId="77777777" w:rsidR="00CF3D83" w:rsidRPr="000A634C" w:rsidRDefault="00CF3D83" w:rsidP="000A634C">
            <w:pPr>
              <w:rPr>
                <w:rFonts w:asciiTheme="minorHAnsi" w:hAnsiTheme="minorHAnsi" w:cstheme="minorHAnsi"/>
                <w:color w:val="212721"/>
                <w:szCs w:val="22"/>
              </w:rPr>
            </w:pPr>
            <w:r w:rsidRPr="000A634C">
              <w:rPr>
                <w:rFonts w:asciiTheme="minorHAnsi" w:hAnsiTheme="minorHAnsi" w:cstheme="minorHAnsi"/>
                <w:color w:val="212721"/>
                <w:szCs w:val="22"/>
              </w:rPr>
              <w:t>Tom Cooper</w:t>
            </w:r>
          </w:p>
        </w:tc>
        <w:tc>
          <w:tcPr>
            <w:tcW w:w="5528" w:type="dxa"/>
            <w:hideMark/>
          </w:tcPr>
          <w:p w14:paraId="7A5075D4" w14:textId="77777777" w:rsidR="00CF3D83" w:rsidRPr="000A634C" w:rsidRDefault="00CF3D83" w:rsidP="000A634C">
            <w:pPr>
              <w:jc w:val="right"/>
              <w:rPr>
                <w:rFonts w:asciiTheme="minorHAnsi" w:hAnsiTheme="minorHAnsi" w:cstheme="minorHAnsi"/>
                <w:color w:val="212721"/>
                <w:szCs w:val="22"/>
              </w:rPr>
            </w:pPr>
            <w:r w:rsidRPr="000A634C">
              <w:rPr>
                <w:rFonts w:asciiTheme="minorHAnsi" w:hAnsiTheme="minorHAnsi" w:cstheme="minorHAnsi"/>
                <w:color w:val="212721"/>
                <w:szCs w:val="22"/>
              </w:rPr>
              <w:t>Mob: 0797 122 1972</w:t>
            </w:r>
          </w:p>
        </w:tc>
      </w:tr>
      <w:tr w:rsidR="00CF3D83" w:rsidRPr="000A634C" w14:paraId="31460A8A" w14:textId="77777777" w:rsidTr="005112CD">
        <w:trPr>
          <w:tblCellSpacing w:w="0" w:type="dxa"/>
        </w:trPr>
        <w:tc>
          <w:tcPr>
            <w:tcW w:w="3544" w:type="dxa"/>
            <w:hideMark/>
          </w:tcPr>
          <w:p w14:paraId="5A79E036" w14:textId="77777777" w:rsidR="00CF3D83" w:rsidRPr="000A634C" w:rsidRDefault="00CF3D83" w:rsidP="000A634C">
            <w:pPr>
              <w:rPr>
                <w:rFonts w:asciiTheme="minorHAnsi" w:hAnsiTheme="minorHAnsi" w:cstheme="minorHAnsi"/>
                <w:color w:val="212721"/>
                <w:szCs w:val="22"/>
              </w:rPr>
            </w:pPr>
            <w:r w:rsidRPr="000A634C">
              <w:rPr>
                <w:rFonts w:asciiTheme="minorHAnsi" w:hAnsiTheme="minorHAnsi" w:cstheme="minorHAnsi"/>
                <w:color w:val="212721"/>
                <w:szCs w:val="22"/>
              </w:rPr>
              <w:t>Lianne Cawthorne</w:t>
            </w:r>
          </w:p>
        </w:tc>
        <w:tc>
          <w:tcPr>
            <w:tcW w:w="5528" w:type="dxa"/>
            <w:hideMark/>
          </w:tcPr>
          <w:p w14:paraId="109B4F83" w14:textId="77777777" w:rsidR="00CF3D83" w:rsidRPr="000A634C" w:rsidRDefault="00CF3D83" w:rsidP="000A634C">
            <w:pPr>
              <w:jc w:val="right"/>
              <w:rPr>
                <w:rFonts w:asciiTheme="minorHAnsi" w:hAnsiTheme="minorHAnsi" w:cstheme="minorHAnsi"/>
                <w:color w:val="212721"/>
                <w:szCs w:val="22"/>
              </w:rPr>
            </w:pPr>
            <w:r w:rsidRPr="000A634C">
              <w:rPr>
                <w:rFonts w:asciiTheme="minorHAnsi" w:hAnsiTheme="minorHAnsi" w:cstheme="minorHAnsi"/>
                <w:color w:val="212721"/>
                <w:szCs w:val="22"/>
              </w:rPr>
              <w:t>Mob: 07584 391 303</w:t>
            </w:r>
          </w:p>
        </w:tc>
      </w:tr>
      <w:tr w:rsidR="00CF3D83" w:rsidRPr="000A634C" w14:paraId="61B2029F" w14:textId="77777777" w:rsidTr="005112CD">
        <w:trPr>
          <w:tblCellSpacing w:w="0" w:type="dxa"/>
        </w:trPr>
        <w:tc>
          <w:tcPr>
            <w:tcW w:w="3544" w:type="dxa"/>
            <w:hideMark/>
          </w:tcPr>
          <w:p w14:paraId="670F2194" w14:textId="77777777" w:rsidR="00CF3D83" w:rsidRPr="000A634C" w:rsidRDefault="00CF3D83" w:rsidP="000A634C">
            <w:pPr>
              <w:rPr>
                <w:rFonts w:asciiTheme="minorHAnsi" w:hAnsiTheme="minorHAnsi" w:cstheme="minorHAnsi"/>
                <w:color w:val="212721"/>
                <w:szCs w:val="22"/>
              </w:rPr>
            </w:pPr>
            <w:r w:rsidRPr="000A634C">
              <w:rPr>
                <w:rFonts w:asciiTheme="minorHAnsi" w:hAnsiTheme="minorHAnsi" w:cstheme="minorHAnsi"/>
                <w:color w:val="212721"/>
                <w:szCs w:val="22"/>
              </w:rPr>
              <w:t>Nick Rome</w:t>
            </w:r>
          </w:p>
        </w:tc>
        <w:tc>
          <w:tcPr>
            <w:tcW w:w="5528" w:type="dxa"/>
            <w:hideMark/>
          </w:tcPr>
          <w:p w14:paraId="4A88159D" w14:textId="77777777" w:rsidR="00CF3D83" w:rsidRPr="000A634C" w:rsidRDefault="00CF3D83" w:rsidP="000A634C">
            <w:pPr>
              <w:jc w:val="right"/>
              <w:rPr>
                <w:rFonts w:asciiTheme="minorHAnsi" w:hAnsiTheme="minorHAnsi" w:cstheme="minorHAnsi"/>
                <w:color w:val="212721"/>
                <w:szCs w:val="22"/>
              </w:rPr>
            </w:pPr>
            <w:r w:rsidRPr="000A634C">
              <w:rPr>
                <w:rFonts w:asciiTheme="minorHAnsi" w:hAnsiTheme="minorHAnsi" w:cstheme="minorHAnsi"/>
                <w:color w:val="212721"/>
                <w:szCs w:val="22"/>
              </w:rPr>
              <w:t>Mob: 07748 325 236</w:t>
            </w:r>
          </w:p>
        </w:tc>
      </w:tr>
    </w:tbl>
    <w:p w14:paraId="5169AF78" w14:textId="3F898D03" w:rsidR="00CF3D83" w:rsidRPr="000A634C" w:rsidRDefault="00CF3D83" w:rsidP="000A634C">
      <w:pPr>
        <w:rPr>
          <w:rFonts w:asciiTheme="minorHAnsi" w:hAnsiTheme="minorHAnsi" w:cstheme="minorHAnsi"/>
          <w:szCs w:val="22"/>
        </w:rPr>
      </w:pPr>
    </w:p>
    <w:p w14:paraId="0982E2DD" w14:textId="77777777" w:rsidR="00656EB1" w:rsidRPr="000A634C" w:rsidRDefault="00656EB1" w:rsidP="000A634C">
      <w:pPr>
        <w:rPr>
          <w:rFonts w:asciiTheme="minorHAnsi" w:hAnsiTheme="minorHAnsi" w:cstheme="minorHAnsi"/>
          <w:b/>
          <w:bCs/>
          <w:color w:val="212721"/>
          <w:szCs w:val="22"/>
        </w:rPr>
      </w:pPr>
      <w:r w:rsidRPr="000A634C">
        <w:rPr>
          <w:rFonts w:asciiTheme="minorHAnsi" w:hAnsiTheme="minorHAnsi" w:cstheme="minorHAnsi"/>
          <w:b/>
          <w:bCs/>
          <w:color w:val="212721"/>
          <w:szCs w:val="22"/>
        </w:rPr>
        <w:t>Notes to editor and corporate video:</w:t>
      </w:r>
    </w:p>
    <w:p w14:paraId="7D45ED1B" w14:textId="77777777" w:rsidR="00656EB1" w:rsidRPr="000A634C" w:rsidRDefault="00656EB1" w:rsidP="000A634C">
      <w:pPr>
        <w:rPr>
          <w:rFonts w:asciiTheme="minorHAnsi" w:hAnsiTheme="minorHAnsi" w:cstheme="minorHAnsi"/>
          <w:color w:val="212721"/>
          <w:szCs w:val="22"/>
        </w:rPr>
      </w:pPr>
      <w:r w:rsidRPr="000A634C">
        <w:rPr>
          <w:rFonts w:asciiTheme="minorHAnsi" w:hAnsiTheme="minorHAnsi" w:cstheme="minorHAnsi"/>
          <w:color w:val="212721"/>
          <w:szCs w:val="22"/>
        </w:rPr>
        <w:t xml:space="preserve">Please click link here to view latest corporate video and overview: </w:t>
      </w:r>
    </w:p>
    <w:p w14:paraId="7EA6272E" w14:textId="38D8D619" w:rsidR="00656EB1" w:rsidRPr="000A634C" w:rsidRDefault="006B5A7D" w:rsidP="000A634C">
      <w:pPr>
        <w:rPr>
          <w:rStyle w:val="Hyperlink"/>
          <w:rFonts w:asciiTheme="minorHAnsi" w:hAnsiTheme="minorHAnsi" w:cstheme="minorHAnsi"/>
          <w:szCs w:val="22"/>
        </w:rPr>
      </w:pPr>
      <w:hyperlink r:id="rId13" w:history="1">
        <w:r w:rsidR="00656EB1" w:rsidRPr="000A634C">
          <w:rPr>
            <w:rStyle w:val="Hyperlink"/>
            <w:rFonts w:asciiTheme="minorHAnsi" w:hAnsiTheme="minorHAnsi" w:cstheme="minorHAnsi"/>
            <w:szCs w:val="22"/>
          </w:rPr>
          <w:t>https://www.ilika.com/latest-news/ilika-investor-update-november-2020</w:t>
        </w:r>
      </w:hyperlink>
    </w:p>
    <w:p w14:paraId="719A46A9" w14:textId="77777777" w:rsidR="000A634C" w:rsidRPr="000A634C" w:rsidRDefault="000A634C" w:rsidP="000A634C">
      <w:pPr>
        <w:rPr>
          <w:rFonts w:asciiTheme="minorHAnsi" w:hAnsiTheme="minorHAnsi" w:cstheme="minorHAnsi"/>
          <w:color w:val="212721"/>
          <w:szCs w:val="22"/>
        </w:rPr>
      </w:pPr>
    </w:p>
    <w:p w14:paraId="473A1203" w14:textId="77777777" w:rsidR="00656EB1" w:rsidRPr="000A634C" w:rsidRDefault="00656EB1" w:rsidP="000A634C">
      <w:pPr>
        <w:pStyle w:val="aw"/>
        <w:spacing w:before="0" w:beforeAutospacing="0" w:after="0" w:afterAutospacing="0"/>
        <w:jc w:val="both"/>
        <w:rPr>
          <w:rFonts w:asciiTheme="minorHAnsi" w:hAnsiTheme="minorHAnsi" w:cstheme="minorHAnsi"/>
          <w:color w:val="212721"/>
          <w:sz w:val="22"/>
          <w:szCs w:val="22"/>
        </w:rPr>
      </w:pPr>
      <w:r w:rsidRPr="000A634C">
        <w:rPr>
          <w:rFonts w:asciiTheme="minorHAnsi" w:hAnsiTheme="minorHAnsi" w:cstheme="minorHAnsi"/>
          <w:color w:val="212721"/>
          <w:sz w:val="22"/>
          <w:szCs w:val="22"/>
        </w:rPr>
        <w:t>Ilika plc (LON: IKA) is a pioneer in solid-state battery technology with their innovative Stereax micro batteries designed for Industrial IoT and MedTech markets, and their Goliath large format batteries for the electric vehicle and consumer electronics markets. Stereax battery technology offers compelling advantages over conventional lithium ion batteries, including smaller footprint, high energy density, non-toxic materials, faster charging, increased cycle life, low leakage and reduced flammability. Stereax solid-state batteries are also customisable in shape and form, stackable and operational at high temperatures.</w:t>
      </w:r>
    </w:p>
    <w:p w14:paraId="1AF37958" w14:textId="77777777" w:rsidR="00656EB1" w:rsidRPr="000A634C" w:rsidRDefault="00656EB1" w:rsidP="000A634C">
      <w:pPr>
        <w:rPr>
          <w:rFonts w:asciiTheme="minorHAnsi" w:hAnsiTheme="minorHAnsi" w:cstheme="minorHAnsi"/>
          <w:szCs w:val="22"/>
          <w:lang w:val="en-US"/>
        </w:rPr>
      </w:pPr>
    </w:p>
    <w:p w14:paraId="4911374F" w14:textId="77777777" w:rsidR="00C5467D" w:rsidRPr="000A634C" w:rsidRDefault="00C5467D" w:rsidP="000A634C">
      <w:pPr>
        <w:rPr>
          <w:rFonts w:asciiTheme="minorHAnsi" w:hAnsiTheme="minorHAnsi" w:cstheme="minorHAnsi"/>
          <w:szCs w:val="22"/>
        </w:rPr>
      </w:pPr>
    </w:p>
    <w:p w14:paraId="60AD04B8" w14:textId="77777777" w:rsidR="00274D27" w:rsidRPr="00052BEA" w:rsidRDefault="00C5467D" w:rsidP="000A634C">
      <w:pPr>
        <w:rPr>
          <w:rFonts w:ascii="Calibri" w:hAnsi="Calibri"/>
          <w:b/>
          <w:szCs w:val="22"/>
        </w:rPr>
      </w:pPr>
      <w:r w:rsidRPr="000A634C">
        <w:rPr>
          <w:rFonts w:asciiTheme="minorHAnsi" w:hAnsiTheme="minorHAnsi" w:cstheme="minorHAnsi"/>
          <w:color w:val="FF0000"/>
          <w:szCs w:val="22"/>
          <w:highlight w:val="yellow"/>
        </w:rPr>
        <w:br w:type="page"/>
      </w:r>
      <w:r w:rsidR="00274D27" w:rsidRPr="00052BEA">
        <w:rPr>
          <w:rFonts w:ascii="Calibri" w:hAnsi="Calibri"/>
          <w:b/>
          <w:szCs w:val="22"/>
        </w:rPr>
        <w:lastRenderedPageBreak/>
        <w:t>Joint Chairman’s and CEO’s Statement</w:t>
      </w:r>
    </w:p>
    <w:p w14:paraId="689AFEBA" w14:textId="77777777" w:rsidR="00274D27" w:rsidRPr="00052BEA" w:rsidRDefault="00274D27" w:rsidP="00274D27">
      <w:pPr>
        <w:outlineLvl w:val="1"/>
        <w:rPr>
          <w:rFonts w:ascii="Calibri" w:hAnsi="Calibri"/>
          <w:b/>
          <w:kern w:val="28"/>
          <w:szCs w:val="22"/>
          <w:lang w:val="x-none" w:eastAsia="x-none"/>
        </w:rPr>
      </w:pPr>
      <w:r w:rsidRPr="00052BEA">
        <w:rPr>
          <w:rFonts w:ascii="Calibri" w:hAnsi="Calibri"/>
          <w:b/>
          <w:kern w:val="28"/>
          <w:szCs w:val="22"/>
          <w:lang w:val="x-none" w:eastAsia="x-none"/>
        </w:rPr>
        <w:t>Review of Period</w:t>
      </w:r>
    </w:p>
    <w:p w14:paraId="1D2B1764" w14:textId="77777777" w:rsidR="00274D27" w:rsidRPr="00052BEA" w:rsidRDefault="00274D27" w:rsidP="00274D27">
      <w:pPr>
        <w:rPr>
          <w:rFonts w:ascii="Calibri" w:hAnsi="Calibri" w:cs="Calibri"/>
          <w:szCs w:val="22"/>
          <w:highlight w:val="yellow"/>
        </w:rPr>
      </w:pPr>
    </w:p>
    <w:p w14:paraId="00E6CAFC" w14:textId="167A1831" w:rsidR="000F35CE" w:rsidRPr="00052BEA" w:rsidRDefault="000F35CE" w:rsidP="00274D27">
      <w:pPr>
        <w:rPr>
          <w:rFonts w:ascii="Calibri" w:hAnsi="Calibri" w:cs="Calibri"/>
          <w:b/>
          <w:i/>
          <w:szCs w:val="22"/>
        </w:rPr>
      </w:pPr>
      <w:r w:rsidRPr="00052BEA">
        <w:rPr>
          <w:rFonts w:ascii="Calibri" w:hAnsi="Calibri" w:cs="Calibri"/>
          <w:b/>
          <w:i/>
          <w:szCs w:val="22"/>
        </w:rPr>
        <w:t>Principal Activities</w:t>
      </w:r>
    </w:p>
    <w:p w14:paraId="192D076F" w14:textId="5B8AF073" w:rsidR="00274D27" w:rsidRPr="006C4C32" w:rsidRDefault="00274D27" w:rsidP="007E6118">
      <w:pPr>
        <w:rPr>
          <w:sz w:val="24"/>
          <w:szCs w:val="24"/>
        </w:rPr>
      </w:pPr>
      <w:r w:rsidRPr="006C4C32">
        <w:rPr>
          <w:rFonts w:ascii="Calibri" w:hAnsi="Calibri" w:cs="Calibri"/>
          <w:szCs w:val="22"/>
        </w:rPr>
        <w:t>Ilika has continued to pursue its strategy of developing and commerciali</w:t>
      </w:r>
      <w:r w:rsidR="00CB6AF5" w:rsidRPr="006C4C32">
        <w:rPr>
          <w:rFonts w:ascii="Calibri" w:hAnsi="Calibri" w:cs="Calibri"/>
          <w:szCs w:val="22"/>
        </w:rPr>
        <w:t>s</w:t>
      </w:r>
      <w:r w:rsidRPr="006C4C32">
        <w:rPr>
          <w:rFonts w:ascii="Calibri" w:hAnsi="Calibri" w:cs="Calibri"/>
          <w:szCs w:val="22"/>
        </w:rPr>
        <w:t xml:space="preserve">ing </w:t>
      </w:r>
      <w:r w:rsidR="00287C5D" w:rsidRPr="006C4C32">
        <w:rPr>
          <w:rFonts w:ascii="Calibri" w:hAnsi="Calibri" w:cs="Calibri"/>
          <w:szCs w:val="22"/>
        </w:rPr>
        <w:t xml:space="preserve">its </w:t>
      </w:r>
      <w:r w:rsidR="003C67C4" w:rsidRPr="006C4C32">
        <w:rPr>
          <w:rFonts w:ascii="Calibri" w:hAnsi="Calibri" w:cs="Calibri"/>
          <w:szCs w:val="22"/>
        </w:rPr>
        <w:t xml:space="preserve">cutting-edge </w:t>
      </w:r>
      <w:r w:rsidRPr="006C4C32">
        <w:rPr>
          <w:rFonts w:ascii="Calibri" w:hAnsi="Calibri" w:cs="Calibri"/>
          <w:szCs w:val="22"/>
        </w:rPr>
        <w:t>solid-state batteries</w:t>
      </w:r>
      <w:r w:rsidR="000F35CE" w:rsidRPr="006C4C32">
        <w:rPr>
          <w:rFonts w:ascii="Calibri" w:hAnsi="Calibri" w:cs="Calibri"/>
          <w:szCs w:val="22"/>
        </w:rPr>
        <w:t xml:space="preserve">. </w:t>
      </w:r>
      <w:r w:rsidR="006C4C32" w:rsidRPr="006C4C32">
        <w:rPr>
          <w:rFonts w:ascii="Calibri" w:hAnsi="Calibri" w:cs="Calibri"/>
          <w:color w:val="000000"/>
          <w:szCs w:val="22"/>
          <w:shd w:val="clear" w:color="auto" w:fill="FFFFFF"/>
        </w:rPr>
        <w:t xml:space="preserve">The </w:t>
      </w:r>
      <w:r w:rsidR="006C4C32">
        <w:rPr>
          <w:rFonts w:ascii="Calibri" w:hAnsi="Calibri" w:cs="Calibri"/>
          <w:color w:val="000000"/>
          <w:szCs w:val="22"/>
          <w:shd w:val="clear" w:color="auto" w:fill="FFFFFF"/>
        </w:rPr>
        <w:t>Company</w:t>
      </w:r>
      <w:r w:rsidR="006C4C32" w:rsidRPr="006C4C32">
        <w:rPr>
          <w:rFonts w:ascii="Calibri" w:hAnsi="Calibri" w:cs="Calibri"/>
          <w:color w:val="000000"/>
          <w:szCs w:val="22"/>
          <w:shd w:val="clear" w:color="auto" w:fill="FFFFFF"/>
        </w:rPr>
        <w:t>'s mission is to rapidly develop leading-edge IP, manufacture and sell solid-state batteries for markets that cannot be addressed with conventional batteries due to their safety, charge rates, energy density and life limits. We will achieve this using ceramic-based lithium-ion technology that is inherently safe in manufacture and usage</w:t>
      </w:r>
      <w:r w:rsidR="006C4C32">
        <w:rPr>
          <w:rFonts w:ascii="Calibri" w:hAnsi="Calibri" w:cs="Calibri"/>
          <w:color w:val="000000"/>
          <w:szCs w:val="22"/>
          <w:shd w:val="clear" w:color="auto" w:fill="FFFFFF"/>
        </w:rPr>
        <w:t xml:space="preserve">, </w:t>
      </w:r>
      <w:r w:rsidR="0008304B" w:rsidRPr="006C4C32">
        <w:rPr>
          <w:rFonts w:ascii="Calibri" w:hAnsi="Calibri" w:cs="Calibri"/>
          <w:szCs w:val="22"/>
        </w:rPr>
        <w:t>which differentiates our products from existing batteries.</w:t>
      </w:r>
    </w:p>
    <w:p w14:paraId="5BBA071D" w14:textId="77777777" w:rsidR="005A7F7C" w:rsidRPr="002D7059" w:rsidRDefault="005A7F7C" w:rsidP="005A7F7C">
      <w:pPr>
        <w:rPr>
          <w:rFonts w:ascii="Calibri" w:hAnsi="Calibri" w:cs="Calibri"/>
          <w:color w:val="FF0000"/>
          <w:szCs w:val="22"/>
          <w:highlight w:val="yellow"/>
        </w:rPr>
      </w:pPr>
    </w:p>
    <w:p w14:paraId="0E7D818A" w14:textId="7D3E56AB" w:rsidR="00274D27" w:rsidRPr="00706CBA" w:rsidRDefault="000F35CE" w:rsidP="00274D27">
      <w:pPr>
        <w:rPr>
          <w:rFonts w:ascii="Calibri" w:hAnsi="Calibri" w:cs="Calibri"/>
          <w:b/>
          <w:i/>
          <w:szCs w:val="22"/>
        </w:rPr>
      </w:pPr>
      <w:r w:rsidRPr="00706CBA">
        <w:rPr>
          <w:rFonts w:ascii="Calibri" w:hAnsi="Calibri" w:cs="Calibri"/>
          <w:b/>
          <w:i/>
          <w:szCs w:val="22"/>
        </w:rPr>
        <w:t xml:space="preserve">Introduction to </w:t>
      </w:r>
      <w:r w:rsidR="00274D27" w:rsidRPr="00706CBA">
        <w:rPr>
          <w:rFonts w:ascii="Calibri" w:hAnsi="Calibri" w:cs="Calibri"/>
          <w:b/>
          <w:i/>
          <w:szCs w:val="22"/>
        </w:rPr>
        <w:t>solid-state battery technology</w:t>
      </w:r>
    </w:p>
    <w:p w14:paraId="42EF7EFB" w14:textId="1C4B7DBA" w:rsidR="00DE711A" w:rsidRPr="00706CBA" w:rsidRDefault="00DE711A" w:rsidP="00604BFA">
      <w:pPr>
        <w:rPr>
          <w:rFonts w:ascii="Calibri" w:hAnsi="Calibri" w:cs="Calibri"/>
          <w:szCs w:val="22"/>
        </w:rPr>
      </w:pPr>
      <w:r w:rsidRPr="00706CBA">
        <w:rPr>
          <w:rFonts w:ascii="Calibri" w:hAnsi="Calibri" w:cs="Calibri"/>
          <w:szCs w:val="22"/>
        </w:rPr>
        <w:t>Ilika has been working with solid-state battery technology since 2008 and has developed a type of lithium-ion battery, which, instead of using liquid or polymer electrolyte, uses a ceramic ion conductor. Ilika’s solid-state batteries have a number of benefits over traditional lithium-ion batteries, including the following:</w:t>
      </w:r>
    </w:p>
    <w:p w14:paraId="33ED2746" w14:textId="51532D0B" w:rsidR="00274D27" w:rsidRPr="00706CBA" w:rsidRDefault="00274D27">
      <w:pPr>
        <w:numPr>
          <w:ilvl w:val="0"/>
          <w:numId w:val="48"/>
        </w:numPr>
        <w:rPr>
          <w:rFonts w:ascii="Calibri" w:hAnsi="Calibri" w:cs="Calibri"/>
          <w:szCs w:val="22"/>
        </w:rPr>
      </w:pPr>
      <w:r w:rsidRPr="00706CBA">
        <w:rPr>
          <w:rFonts w:ascii="Calibri" w:hAnsi="Calibri" w:cs="Calibri"/>
          <w:szCs w:val="22"/>
        </w:rPr>
        <w:t>Non-flammable</w:t>
      </w:r>
      <w:r w:rsidR="009C1280" w:rsidRPr="00706CBA">
        <w:rPr>
          <w:rFonts w:ascii="Calibri" w:hAnsi="Calibri" w:cs="Calibri"/>
          <w:szCs w:val="22"/>
        </w:rPr>
        <w:t>, which eliminates the need for containment packaging</w:t>
      </w:r>
    </w:p>
    <w:p w14:paraId="2C087B14" w14:textId="77777777" w:rsidR="00274D27" w:rsidRPr="00706CBA" w:rsidRDefault="00274D27">
      <w:pPr>
        <w:numPr>
          <w:ilvl w:val="0"/>
          <w:numId w:val="48"/>
        </w:numPr>
        <w:rPr>
          <w:rFonts w:ascii="Calibri" w:hAnsi="Calibri" w:cs="Calibri"/>
          <w:szCs w:val="22"/>
        </w:rPr>
      </w:pPr>
      <w:r w:rsidRPr="00706CBA">
        <w:rPr>
          <w:rFonts w:ascii="Calibri" w:hAnsi="Calibri" w:cs="Calibri"/>
          <w:szCs w:val="22"/>
        </w:rPr>
        <w:t>6 x faster charging</w:t>
      </w:r>
    </w:p>
    <w:p w14:paraId="60C3108B" w14:textId="41CE1DA3" w:rsidR="00274D27" w:rsidRPr="00706CBA" w:rsidRDefault="00274D27">
      <w:pPr>
        <w:numPr>
          <w:ilvl w:val="0"/>
          <w:numId w:val="48"/>
        </w:numPr>
        <w:rPr>
          <w:rFonts w:ascii="Calibri" w:hAnsi="Calibri" w:cs="Calibri"/>
          <w:szCs w:val="22"/>
        </w:rPr>
      </w:pPr>
      <w:r w:rsidRPr="00706CBA">
        <w:rPr>
          <w:rFonts w:ascii="Calibri" w:hAnsi="Calibri" w:cs="Calibri"/>
          <w:szCs w:val="22"/>
        </w:rPr>
        <w:t xml:space="preserve">2x increased energy density, making them half the volume </w:t>
      </w:r>
      <w:r w:rsidR="00143A68" w:rsidRPr="00706CBA">
        <w:rPr>
          <w:rFonts w:ascii="Calibri" w:hAnsi="Calibri" w:cs="Calibri"/>
          <w:szCs w:val="22"/>
        </w:rPr>
        <w:t xml:space="preserve">and weight </w:t>
      </w:r>
      <w:r w:rsidRPr="00706CBA">
        <w:rPr>
          <w:rFonts w:ascii="Calibri" w:hAnsi="Calibri" w:cs="Calibri"/>
          <w:szCs w:val="22"/>
        </w:rPr>
        <w:t xml:space="preserve">for a given </w:t>
      </w:r>
      <w:r w:rsidR="00287C5D" w:rsidRPr="00706CBA">
        <w:rPr>
          <w:rFonts w:ascii="Calibri" w:hAnsi="Calibri" w:cs="Calibri"/>
          <w:szCs w:val="22"/>
        </w:rPr>
        <w:t xml:space="preserve">electrical </w:t>
      </w:r>
      <w:r w:rsidRPr="00706CBA">
        <w:rPr>
          <w:rFonts w:ascii="Calibri" w:hAnsi="Calibri" w:cs="Calibri"/>
          <w:szCs w:val="22"/>
        </w:rPr>
        <w:t>charge</w:t>
      </w:r>
    </w:p>
    <w:p w14:paraId="365E9B7C" w14:textId="089524F5" w:rsidR="00274D27" w:rsidRPr="00706CBA" w:rsidRDefault="00143A68">
      <w:pPr>
        <w:numPr>
          <w:ilvl w:val="0"/>
          <w:numId w:val="48"/>
        </w:numPr>
        <w:rPr>
          <w:rFonts w:ascii="Calibri" w:hAnsi="Calibri" w:cs="Calibri"/>
          <w:szCs w:val="22"/>
        </w:rPr>
      </w:pPr>
      <w:r w:rsidRPr="00706CBA">
        <w:rPr>
          <w:rFonts w:ascii="Calibri" w:hAnsi="Calibri" w:cs="Calibri"/>
          <w:szCs w:val="22"/>
        </w:rPr>
        <w:t>10x longer storage without loss of charge.</w:t>
      </w:r>
    </w:p>
    <w:p w14:paraId="113A57E5" w14:textId="77777777" w:rsidR="00143A68" w:rsidRPr="00706CBA" w:rsidRDefault="00143A68">
      <w:pPr>
        <w:rPr>
          <w:rFonts w:eastAsia="MS Mincho"/>
          <w:szCs w:val="22"/>
          <w:lang w:val="en-US" w:eastAsia="en-US"/>
        </w:rPr>
      </w:pPr>
    </w:p>
    <w:p w14:paraId="2E545EEA" w14:textId="31EF0108" w:rsidR="00A564E3" w:rsidRPr="00706CBA" w:rsidRDefault="00A564E3">
      <w:pPr>
        <w:rPr>
          <w:rFonts w:ascii="Calibri" w:hAnsi="Calibri" w:cs="Calibri"/>
          <w:szCs w:val="22"/>
        </w:rPr>
      </w:pPr>
      <w:r w:rsidRPr="00706CBA">
        <w:rPr>
          <w:rFonts w:ascii="Calibri" w:hAnsi="Calibri" w:cs="Calibri"/>
          <w:szCs w:val="22"/>
        </w:rPr>
        <w:t xml:space="preserve">Ilika </w:t>
      </w:r>
      <w:r w:rsidR="00FA5123" w:rsidRPr="00706CBA">
        <w:rPr>
          <w:rFonts w:ascii="Calibri" w:hAnsi="Calibri" w:cs="Calibri"/>
          <w:szCs w:val="22"/>
        </w:rPr>
        <w:t>has</w:t>
      </w:r>
      <w:r w:rsidRPr="00706CBA">
        <w:rPr>
          <w:rFonts w:ascii="Calibri" w:hAnsi="Calibri" w:cs="Calibri"/>
          <w:szCs w:val="22"/>
        </w:rPr>
        <w:t xml:space="preserve"> developed a roadmap </w:t>
      </w:r>
      <w:r w:rsidR="009C1280" w:rsidRPr="00706CBA">
        <w:rPr>
          <w:rFonts w:ascii="Calibri" w:hAnsi="Calibri" w:cs="Calibri"/>
          <w:szCs w:val="22"/>
        </w:rPr>
        <w:t xml:space="preserve">and family </w:t>
      </w:r>
      <w:r w:rsidRPr="00706CBA">
        <w:rPr>
          <w:rFonts w:ascii="Calibri" w:hAnsi="Calibri" w:cs="Calibri"/>
          <w:szCs w:val="22"/>
        </w:rPr>
        <w:t>of battery products, ranging from miniature solid</w:t>
      </w:r>
      <w:r w:rsidR="00FA5123" w:rsidRPr="00706CBA">
        <w:rPr>
          <w:rFonts w:ascii="Calibri" w:hAnsi="Calibri" w:cs="Calibri"/>
          <w:szCs w:val="22"/>
        </w:rPr>
        <w:t>-</w:t>
      </w:r>
      <w:r w:rsidRPr="00706CBA">
        <w:rPr>
          <w:rFonts w:ascii="Calibri" w:hAnsi="Calibri" w:cs="Calibri"/>
          <w:szCs w:val="22"/>
        </w:rPr>
        <w:t xml:space="preserve">state devices designed for </w:t>
      </w:r>
      <w:r w:rsidR="003C67C4" w:rsidRPr="00706CBA">
        <w:rPr>
          <w:rFonts w:ascii="Calibri" w:hAnsi="Calibri" w:cs="Calibri"/>
          <w:szCs w:val="22"/>
        </w:rPr>
        <w:t>powering wireless sensor</w:t>
      </w:r>
      <w:r w:rsidRPr="00706CBA">
        <w:rPr>
          <w:rFonts w:ascii="Calibri" w:hAnsi="Calibri" w:cs="Calibri"/>
          <w:szCs w:val="22"/>
        </w:rPr>
        <w:t xml:space="preserve"> applications </w:t>
      </w:r>
      <w:r w:rsidR="00706CBA">
        <w:rPr>
          <w:rFonts w:ascii="Calibri" w:hAnsi="Calibri" w:cs="Calibri"/>
          <w:szCs w:val="22"/>
        </w:rPr>
        <w:t xml:space="preserve">and medical devices </w:t>
      </w:r>
      <w:r w:rsidRPr="00706CBA">
        <w:rPr>
          <w:rFonts w:ascii="Calibri" w:hAnsi="Calibri" w:cs="Calibri"/>
          <w:szCs w:val="22"/>
        </w:rPr>
        <w:t>to large format cells for automotive power.</w:t>
      </w:r>
    </w:p>
    <w:p w14:paraId="5F57BBA8" w14:textId="60AF6682" w:rsidR="00A564E3" w:rsidRPr="002D7059" w:rsidRDefault="00A564E3">
      <w:pPr>
        <w:rPr>
          <w:rFonts w:ascii="Calibri" w:hAnsi="Calibri" w:cs="Calibri"/>
          <w:color w:val="FF0000"/>
          <w:szCs w:val="22"/>
          <w:highlight w:val="yellow"/>
        </w:rPr>
      </w:pPr>
    </w:p>
    <w:p w14:paraId="6490C227" w14:textId="07AF420C" w:rsidR="00274D27" w:rsidRPr="00706CBA" w:rsidRDefault="00FA5123">
      <w:pPr>
        <w:rPr>
          <w:rFonts w:ascii="Calibri" w:hAnsi="Calibri" w:cs="Calibri"/>
          <w:b/>
          <w:bCs/>
          <w:i/>
          <w:iCs/>
          <w:szCs w:val="22"/>
        </w:rPr>
      </w:pPr>
      <w:r w:rsidRPr="00706CBA">
        <w:rPr>
          <w:rFonts w:ascii="Calibri" w:hAnsi="Calibri" w:cs="Calibri"/>
          <w:b/>
          <w:bCs/>
          <w:i/>
          <w:iCs/>
          <w:szCs w:val="22"/>
        </w:rPr>
        <w:t>Miniature Stereax batteries</w:t>
      </w:r>
    </w:p>
    <w:p w14:paraId="20754F73" w14:textId="1753EB63" w:rsidR="00274D27" w:rsidRPr="00706CBA" w:rsidRDefault="00274D27">
      <w:pPr>
        <w:rPr>
          <w:rFonts w:ascii="Calibri" w:hAnsi="Calibri" w:cs="Calibri"/>
          <w:szCs w:val="22"/>
        </w:rPr>
      </w:pPr>
      <w:r w:rsidRPr="00706CBA">
        <w:rPr>
          <w:rFonts w:ascii="Calibri" w:hAnsi="Calibri" w:cs="Calibri"/>
          <w:szCs w:val="22"/>
        </w:rPr>
        <w:t xml:space="preserve">Ilika’s </w:t>
      </w:r>
      <w:r w:rsidR="00370BF2" w:rsidRPr="00706CBA">
        <w:rPr>
          <w:rFonts w:ascii="Calibri" w:hAnsi="Calibri" w:cs="Calibri"/>
          <w:szCs w:val="22"/>
        </w:rPr>
        <w:t xml:space="preserve">miniature </w:t>
      </w:r>
      <w:bookmarkStart w:id="0" w:name="_Hlk29892520"/>
      <w:r w:rsidRPr="00706CBA">
        <w:rPr>
          <w:rFonts w:ascii="Calibri" w:hAnsi="Calibri" w:cs="Calibri"/>
          <w:szCs w:val="22"/>
        </w:rPr>
        <w:t xml:space="preserve">Stereax </w:t>
      </w:r>
      <w:bookmarkEnd w:id="0"/>
      <w:r w:rsidR="00370BF2" w:rsidRPr="00706CBA">
        <w:rPr>
          <w:rFonts w:ascii="Calibri" w:hAnsi="Calibri" w:cs="Calibri"/>
          <w:szCs w:val="22"/>
        </w:rPr>
        <w:t>cells</w:t>
      </w:r>
      <w:r w:rsidRPr="00706CBA">
        <w:rPr>
          <w:rFonts w:ascii="Calibri" w:hAnsi="Calibri" w:cs="Calibri"/>
          <w:szCs w:val="22"/>
        </w:rPr>
        <w:t xml:space="preserve"> </w:t>
      </w:r>
      <w:r w:rsidR="00370BF2" w:rsidRPr="00706CBA">
        <w:rPr>
          <w:rFonts w:ascii="Calibri" w:hAnsi="Calibri" w:cs="Calibri"/>
          <w:szCs w:val="22"/>
        </w:rPr>
        <w:t>are</w:t>
      </w:r>
      <w:r w:rsidRPr="00706CBA">
        <w:rPr>
          <w:rFonts w:ascii="Calibri" w:hAnsi="Calibri" w:cs="Calibri"/>
          <w:szCs w:val="22"/>
        </w:rPr>
        <w:t xml:space="preserve"> differentiated from other solid-state </w:t>
      </w:r>
      <w:r w:rsidR="00370BF2" w:rsidRPr="00706CBA">
        <w:rPr>
          <w:rFonts w:ascii="Calibri" w:hAnsi="Calibri" w:cs="Calibri"/>
          <w:szCs w:val="22"/>
        </w:rPr>
        <w:t>technology</w:t>
      </w:r>
      <w:r w:rsidRPr="00706CBA">
        <w:rPr>
          <w:rFonts w:ascii="Calibri" w:hAnsi="Calibri" w:cs="Calibri"/>
          <w:szCs w:val="22"/>
        </w:rPr>
        <w:t xml:space="preserve"> through its choice of materials and its use of an efficient</w:t>
      </w:r>
      <w:r w:rsidR="00370BF2" w:rsidRPr="00706CBA">
        <w:rPr>
          <w:rFonts w:ascii="Calibri" w:hAnsi="Calibri" w:cs="Calibri"/>
          <w:szCs w:val="22"/>
        </w:rPr>
        <w:t>, low temperature</w:t>
      </w:r>
      <w:r w:rsidRPr="00706CBA">
        <w:rPr>
          <w:rFonts w:ascii="Calibri" w:hAnsi="Calibri" w:cs="Calibri"/>
          <w:szCs w:val="22"/>
        </w:rPr>
        <w:t xml:space="preserve"> evaporation process that is </w:t>
      </w:r>
      <w:r w:rsidRPr="00B11987">
        <w:rPr>
          <w:rFonts w:ascii="Calibri" w:hAnsi="Calibri" w:cs="Calibri"/>
          <w:szCs w:val="22"/>
        </w:rPr>
        <w:t xml:space="preserve">capable of higher </w:t>
      </w:r>
      <w:r w:rsidR="009C1280" w:rsidRPr="00B11987">
        <w:rPr>
          <w:rFonts w:ascii="Calibri" w:hAnsi="Calibri" w:cs="Calibri"/>
          <w:szCs w:val="22"/>
        </w:rPr>
        <w:t>manufacturing</w:t>
      </w:r>
      <w:r w:rsidRPr="00B11987">
        <w:rPr>
          <w:rFonts w:ascii="Calibri" w:hAnsi="Calibri" w:cs="Calibri"/>
          <w:szCs w:val="22"/>
        </w:rPr>
        <w:t xml:space="preserve"> rates than other </w:t>
      </w:r>
      <w:r w:rsidR="00B11987" w:rsidRPr="00B11987">
        <w:rPr>
          <w:rFonts w:ascii="Calibri" w:hAnsi="Calibri" w:cs="Calibri"/>
          <w:szCs w:val="22"/>
        </w:rPr>
        <w:t xml:space="preserve">existing </w:t>
      </w:r>
      <w:r w:rsidRPr="00B11987">
        <w:rPr>
          <w:rFonts w:ascii="Calibri" w:hAnsi="Calibri" w:cs="Calibri"/>
          <w:szCs w:val="22"/>
        </w:rPr>
        <w:t>solid-state routes.</w:t>
      </w:r>
      <w:r w:rsidRPr="00706CBA">
        <w:rPr>
          <w:rFonts w:ascii="Calibri" w:hAnsi="Calibri" w:cs="Calibri"/>
          <w:szCs w:val="22"/>
        </w:rPr>
        <w:t xml:space="preserve"> This results in the following benefits relative to previous solid-state battery designs:</w:t>
      </w:r>
    </w:p>
    <w:p w14:paraId="2CD191BD" w14:textId="2AA688D1" w:rsidR="00370BF2" w:rsidRPr="00706CBA" w:rsidRDefault="00370BF2">
      <w:pPr>
        <w:numPr>
          <w:ilvl w:val="0"/>
          <w:numId w:val="49"/>
        </w:numPr>
        <w:rPr>
          <w:rFonts w:ascii="Calibri" w:hAnsi="Calibri" w:cs="Calibri"/>
          <w:szCs w:val="22"/>
        </w:rPr>
      </w:pPr>
      <w:r w:rsidRPr="00706CBA">
        <w:rPr>
          <w:rFonts w:ascii="Calibri" w:hAnsi="Calibri" w:cs="Calibri"/>
          <w:szCs w:val="22"/>
        </w:rPr>
        <w:t xml:space="preserve">Lower cost of manufacture through avoiding use of expensive sputtering targets </w:t>
      </w:r>
    </w:p>
    <w:p w14:paraId="7CD7153C" w14:textId="096049B6" w:rsidR="00370BF2" w:rsidRPr="00706CBA" w:rsidRDefault="00370BF2">
      <w:pPr>
        <w:numPr>
          <w:ilvl w:val="0"/>
          <w:numId w:val="49"/>
        </w:numPr>
        <w:rPr>
          <w:rFonts w:ascii="Calibri" w:hAnsi="Calibri" w:cs="Calibri"/>
          <w:szCs w:val="22"/>
        </w:rPr>
      </w:pPr>
      <w:r w:rsidRPr="00706CBA">
        <w:rPr>
          <w:rFonts w:ascii="Calibri" w:hAnsi="Calibri" w:cs="Calibri"/>
          <w:szCs w:val="22"/>
        </w:rPr>
        <w:t>Long cycle life through use of a silicon anode</w:t>
      </w:r>
    </w:p>
    <w:p w14:paraId="72E93ABA" w14:textId="77777777" w:rsidR="00274D27" w:rsidRPr="00706CBA" w:rsidRDefault="00274D27">
      <w:pPr>
        <w:numPr>
          <w:ilvl w:val="0"/>
          <w:numId w:val="49"/>
        </w:numPr>
        <w:rPr>
          <w:rFonts w:ascii="Calibri" w:hAnsi="Calibri" w:cs="Calibri"/>
          <w:szCs w:val="22"/>
        </w:rPr>
      </w:pPr>
      <w:r w:rsidRPr="00706CBA">
        <w:rPr>
          <w:rFonts w:ascii="Calibri" w:hAnsi="Calibri" w:cs="Calibri"/>
          <w:szCs w:val="22"/>
        </w:rPr>
        <w:t>Less encapsulation required</w:t>
      </w:r>
    </w:p>
    <w:p w14:paraId="787ED78B" w14:textId="77777777" w:rsidR="00274D27" w:rsidRPr="00706CBA" w:rsidRDefault="00274D27">
      <w:pPr>
        <w:numPr>
          <w:ilvl w:val="0"/>
          <w:numId w:val="49"/>
        </w:numPr>
        <w:rPr>
          <w:rFonts w:ascii="Calibri" w:hAnsi="Calibri" w:cs="Calibri"/>
          <w:szCs w:val="22"/>
        </w:rPr>
      </w:pPr>
      <w:r w:rsidRPr="00706CBA">
        <w:rPr>
          <w:rFonts w:ascii="Calibri" w:hAnsi="Calibri" w:cs="Calibri"/>
          <w:szCs w:val="22"/>
        </w:rPr>
        <w:t>High temperature resilience</w:t>
      </w:r>
    </w:p>
    <w:p w14:paraId="351FF7F1" w14:textId="77777777" w:rsidR="00274D27" w:rsidRPr="00706CBA" w:rsidRDefault="00274D27">
      <w:pPr>
        <w:rPr>
          <w:rFonts w:ascii="Calibri" w:hAnsi="Calibri" w:cs="Calibri"/>
          <w:szCs w:val="22"/>
          <w:highlight w:val="yellow"/>
        </w:rPr>
      </w:pPr>
    </w:p>
    <w:p w14:paraId="2677A98D" w14:textId="304E6971" w:rsidR="00274D27" w:rsidRPr="00706CBA" w:rsidRDefault="00274D27">
      <w:pPr>
        <w:rPr>
          <w:rFonts w:ascii="Calibri" w:hAnsi="Calibri" w:cs="Calibri"/>
          <w:szCs w:val="22"/>
        </w:rPr>
      </w:pPr>
      <w:r w:rsidRPr="00706CBA">
        <w:rPr>
          <w:rFonts w:ascii="Calibri" w:hAnsi="Calibri" w:cs="Calibri"/>
          <w:szCs w:val="22"/>
        </w:rPr>
        <w:t xml:space="preserve">The unique benefits of Stereax batteries make them particularly useful for medical implants and industrial applications. Miniature Stereax batteries can enable medical devices in a way that is currently not possible with conventional lithium-ion batteries. Their compact, high energy density, high power characteristics make them useful for a range of medical implant applications covering blood pressure monitoring to neuro-stimulation. Industrial </w:t>
      </w:r>
      <w:r w:rsidR="00EC7F68" w:rsidRPr="00706CBA">
        <w:rPr>
          <w:rFonts w:ascii="Calibri" w:hAnsi="Calibri" w:cs="Calibri"/>
          <w:szCs w:val="22"/>
        </w:rPr>
        <w:t>automation</w:t>
      </w:r>
      <w:r w:rsidRPr="00706CBA">
        <w:rPr>
          <w:rFonts w:ascii="Calibri" w:hAnsi="Calibri" w:cs="Calibri"/>
          <w:szCs w:val="22"/>
        </w:rPr>
        <w:t xml:space="preserve">, or </w:t>
      </w:r>
      <w:r w:rsidR="00706CBA">
        <w:rPr>
          <w:rFonts w:ascii="Calibri" w:hAnsi="Calibri" w:cs="Calibri"/>
          <w:szCs w:val="22"/>
        </w:rPr>
        <w:t>Industrial Internet of Things (IIoT)</w:t>
      </w:r>
      <w:r w:rsidRPr="00706CBA">
        <w:rPr>
          <w:rFonts w:ascii="Calibri" w:hAnsi="Calibri" w:cs="Calibri"/>
          <w:szCs w:val="22"/>
        </w:rPr>
        <w:t xml:space="preserve"> as it is sometimes referred to, requires </w:t>
      </w:r>
      <w:r w:rsidR="00642605" w:rsidRPr="00706CBA">
        <w:rPr>
          <w:rFonts w:ascii="Calibri" w:hAnsi="Calibri" w:cs="Calibri"/>
          <w:szCs w:val="22"/>
        </w:rPr>
        <w:t xml:space="preserve">low maintenance </w:t>
      </w:r>
      <w:r w:rsidRPr="00706CBA">
        <w:rPr>
          <w:rFonts w:ascii="Calibri" w:hAnsi="Calibri" w:cs="Calibri"/>
          <w:szCs w:val="22"/>
        </w:rPr>
        <w:t xml:space="preserve">batteries </w:t>
      </w:r>
      <w:r w:rsidR="00642605" w:rsidRPr="00706CBA">
        <w:rPr>
          <w:rFonts w:ascii="Calibri" w:hAnsi="Calibri" w:cs="Calibri"/>
          <w:szCs w:val="22"/>
        </w:rPr>
        <w:t xml:space="preserve">with a long lifetime, sometimes in situations </w:t>
      </w:r>
      <w:r w:rsidRPr="00706CBA">
        <w:rPr>
          <w:rFonts w:ascii="Calibri" w:hAnsi="Calibri" w:cs="Calibri"/>
          <w:szCs w:val="22"/>
        </w:rPr>
        <w:t xml:space="preserve">that </w:t>
      </w:r>
      <w:r w:rsidR="00642605" w:rsidRPr="00706CBA">
        <w:rPr>
          <w:rFonts w:ascii="Calibri" w:hAnsi="Calibri" w:cs="Calibri"/>
          <w:szCs w:val="22"/>
        </w:rPr>
        <w:t>require them to</w:t>
      </w:r>
      <w:r w:rsidRPr="00706CBA">
        <w:rPr>
          <w:rFonts w:ascii="Calibri" w:hAnsi="Calibri" w:cs="Calibri"/>
          <w:szCs w:val="22"/>
        </w:rPr>
        <w:t xml:space="preserve"> operate at elevated temperatures above those for which standard lithium-ion batteries are rated</w:t>
      </w:r>
      <w:r w:rsidR="0008255F" w:rsidRPr="00706CBA">
        <w:rPr>
          <w:rFonts w:ascii="Calibri" w:hAnsi="Calibri" w:cs="Calibri"/>
          <w:szCs w:val="22"/>
        </w:rPr>
        <w:t xml:space="preserve"> (typically 60 degC)</w:t>
      </w:r>
      <w:r w:rsidRPr="00706CBA">
        <w:rPr>
          <w:rFonts w:ascii="Calibri" w:hAnsi="Calibri" w:cs="Calibri"/>
          <w:szCs w:val="22"/>
        </w:rPr>
        <w:t>.</w:t>
      </w:r>
    </w:p>
    <w:p w14:paraId="1D070498" w14:textId="31480181" w:rsidR="004D696B" w:rsidRPr="002D7059" w:rsidRDefault="004D696B">
      <w:pPr>
        <w:rPr>
          <w:rFonts w:ascii="Calibri" w:hAnsi="Calibri" w:cs="Calibri"/>
          <w:color w:val="FF0000"/>
          <w:szCs w:val="22"/>
        </w:rPr>
      </w:pPr>
    </w:p>
    <w:p w14:paraId="326E73E0" w14:textId="1C02B8CA" w:rsidR="004D696B" w:rsidRPr="00706CBA" w:rsidRDefault="008441C1">
      <w:pPr>
        <w:rPr>
          <w:rFonts w:ascii="Calibri" w:hAnsi="Calibri" w:cs="Calibri"/>
          <w:b/>
          <w:bCs/>
          <w:szCs w:val="22"/>
        </w:rPr>
      </w:pPr>
      <w:r w:rsidRPr="00706CBA">
        <w:rPr>
          <w:rFonts w:ascii="Calibri" w:hAnsi="Calibri" w:cs="Calibri"/>
          <w:b/>
          <w:bCs/>
          <w:szCs w:val="22"/>
        </w:rPr>
        <w:t>Stereax</w:t>
      </w:r>
      <w:r w:rsidR="007B2888" w:rsidRPr="00706CBA">
        <w:rPr>
          <w:rFonts w:ascii="Calibri" w:hAnsi="Calibri" w:cs="Calibri"/>
          <w:b/>
          <w:bCs/>
          <w:szCs w:val="22"/>
        </w:rPr>
        <w:t>® Manufacturing</w:t>
      </w:r>
      <w:r w:rsidR="004D696B" w:rsidRPr="00706CBA">
        <w:rPr>
          <w:rFonts w:ascii="Calibri" w:hAnsi="Calibri" w:cs="Calibri"/>
          <w:b/>
          <w:bCs/>
          <w:szCs w:val="22"/>
        </w:rPr>
        <w:t xml:space="preserve"> Scale-up</w:t>
      </w:r>
      <w:r w:rsidR="00706CBA">
        <w:rPr>
          <w:rFonts w:ascii="Calibri" w:hAnsi="Calibri" w:cs="Calibri"/>
          <w:b/>
          <w:bCs/>
          <w:szCs w:val="22"/>
        </w:rPr>
        <w:t xml:space="preserve"> and Commercialisation</w:t>
      </w:r>
    </w:p>
    <w:p w14:paraId="7F7BFF24" w14:textId="21395D3F" w:rsidR="00706CBA" w:rsidRPr="004F0812" w:rsidRDefault="00420E7B" w:rsidP="007E6118">
      <w:pPr>
        <w:rPr>
          <w:rFonts w:ascii="Calibri" w:hAnsi="Calibri" w:cs="Calibri"/>
          <w:bCs/>
          <w:szCs w:val="22"/>
        </w:rPr>
      </w:pPr>
      <w:r w:rsidRPr="00706CBA">
        <w:rPr>
          <w:rFonts w:ascii="Calibri" w:hAnsi="Calibri" w:cs="Calibri"/>
          <w:szCs w:val="22"/>
        </w:rPr>
        <w:t xml:space="preserve">Ilika is currently manufacturing </w:t>
      </w:r>
      <w:r w:rsidR="008441C1" w:rsidRPr="00706CBA">
        <w:rPr>
          <w:rFonts w:ascii="Calibri" w:hAnsi="Calibri" w:cs="Calibri"/>
          <w:szCs w:val="22"/>
        </w:rPr>
        <w:t>Stereax</w:t>
      </w:r>
      <w:r w:rsidR="007B2888" w:rsidRPr="00706CBA">
        <w:rPr>
          <w:rFonts w:ascii="Calibri" w:hAnsi="Calibri" w:cs="Calibri"/>
          <w:szCs w:val="22"/>
        </w:rPr>
        <w:t>® batteries</w:t>
      </w:r>
      <w:r w:rsidRPr="00706CBA">
        <w:rPr>
          <w:rFonts w:ascii="Calibri" w:hAnsi="Calibri" w:cs="Calibri"/>
          <w:szCs w:val="22"/>
        </w:rPr>
        <w:t xml:space="preserve"> on a pilot line. These batteries are being </w:t>
      </w:r>
      <w:r w:rsidR="00706CBA">
        <w:rPr>
          <w:rFonts w:ascii="Calibri" w:hAnsi="Calibri" w:cs="Calibri"/>
          <w:szCs w:val="22"/>
        </w:rPr>
        <w:t xml:space="preserve">continuously improved for further enhancement of their properties, and also </w:t>
      </w:r>
      <w:r w:rsidRPr="00706CBA">
        <w:rPr>
          <w:rFonts w:ascii="Calibri" w:hAnsi="Calibri" w:cs="Calibri"/>
          <w:szCs w:val="22"/>
        </w:rPr>
        <w:t xml:space="preserve">sold for customer evaluation. </w:t>
      </w:r>
      <w:r w:rsidR="00392755" w:rsidRPr="00100887">
        <w:rPr>
          <w:rFonts w:ascii="Calibri" w:hAnsi="Calibri" w:cs="Calibri"/>
          <w:bCs/>
          <w:szCs w:val="22"/>
        </w:rPr>
        <w:t xml:space="preserve">Increasing commercial demand for evaluation samples </w:t>
      </w:r>
      <w:r w:rsidR="00FC74B5">
        <w:rPr>
          <w:rFonts w:ascii="Calibri" w:hAnsi="Calibri" w:cs="Calibri"/>
          <w:bCs/>
          <w:szCs w:val="22"/>
        </w:rPr>
        <w:t xml:space="preserve">from our growing portfolio of customers </w:t>
      </w:r>
      <w:r w:rsidR="00392755" w:rsidRPr="00100887">
        <w:rPr>
          <w:rFonts w:ascii="Calibri" w:hAnsi="Calibri" w:cs="Calibri"/>
          <w:bCs/>
          <w:szCs w:val="22"/>
        </w:rPr>
        <w:t xml:space="preserve">continues to place pressure on the utilisation of the Stereax </w:t>
      </w:r>
      <w:r w:rsidR="00392755">
        <w:rPr>
          <w:rFonts w:ascii="Calibri" w:hAnsi="Calibri" w:cs="Calibri"/>
          <w:bCs/>
          <w:szCs w:val="22"/>
        </w:rPr>
        <w:t>pilot</w:t>
      </w:r>
      <w:r w:rsidR="00392755" w:rsidRPr="00100887">
        <w:rPr>
          <w:rFonts w:ascii="Calibri" w:hAnsi="Calibri" w:cs="Calibri"/>
          <w:bCs/>
          <w:szCs w:val="22"/>
        </w:rPr>
        <w:t xml:space="preserve"> line</w:t>
      </w:r>
      <w:r w:rsidR="00392755">
        <w:rPr>
          <w:rFonts w:ascii="Calibri" w:hAnsi="Calibri" w:cs="Calibri"/>
          <w:bCs/>
          <w:szCs w:val="22"/>
        </w:rPr>
        <w:t>. The ramping demand for Stereax batteries</w:t>
      </w:r>
      <w:r w:rsidR="00392755" w:rsidRPr="00100887">
        <w:rPr>
          <w:rFonts w:ascii="Calibri" w:hAnsi="Calibri" w:cs="Calibri"/>
          <w:bCs/>
          <w:szCs w:val="22"/>
        </w:rPr>
        <w:t xml:space="preserve"> </w:t>
      </w:r>
      <w:r w:rsidR="00392755">
        <w:rPr>
          <w:rFonts w:ascii="Calibri" w:hAnsi="Calibri" w:cs="Calibri"/>
          <w:bCs/>
          <w:szCs w:val="22"/>
        </w:rPr>
        <w:t>underpinned an</w:t>
      </w:r>
      <w:r w:rsidR="00392755" w:rsidRPr="004F0812">
        <w:rPr>
          <w:rFonts w:ascii="Calibri" w:hAnsi="Calibri" w:cs="Calibri"/>
          <w:bCs/>
          <w:szCs w:val="22"/>
        </w:rPr>
        <w:t xml:space="preserve"> over-subscribed </w:t>
      </w:r>
      <w:r w:rsidR="00392755">
        <w:rPr>
          <w:rFonts w:ascii="Calibri" w:hAnsi="Calibri" w:cs="Calibri"/>
          <w:bCs/>
          <w:szCs w:val="22"/>
        </w:rPr>
        <w:t>£15m ($20m) equity p</w:t>
      </w:r>
      <w:r w:rsidR="00392755" w:rsidRPr="004F0812">
        <w:rPr>
          <w:rFonts w:ascii="Calibri" w:hAnsi="Calibri" w:cs="Calibri"/>
          <w:bCs/>
          <w:szCs w:val="22"/>
        </w:rPr>
        <w:t>lacing</w:t>
      </w:r>
      <w:r w:rsidR="00392755">
        <w:rPr>
          <w:rFonts w:ascii="Calibri" w:hAnsi="Calibri" w:cs="Calibri"/>
          <w:bCs/>
          <w:szCs w:val="22"/>
        </w:rPr>
        <w:t xml:space="preserve">, which </w:t>
      </w:r>
      <w:r w:rsidR="00706CBA" w:rsidRPr="004F0812">
        <w:rPr>
          <w:rFonts w:ascii="Calibri" w:hAnsi="Calibri" w:cs="Calibri"/>
          <w:bCs/>
          <w:szCs w:val="22"/>
        </w:rPr>
        <w:t xml:space="preserve">the Company </w:t>
      </w:r>
      <w:r w:rsidR="00706CBA">
        <w:rPr>
          <w:rFonts w:ascii="Calibri" w:hAnsi="Calibri" w:cs="Calibri"/>
          <w:bCs/>
          <w:szCs w:val="22"/>
        </w:rPr>
        <w:t>concluded</w:t>
      </w:r>
      <w:r w:rsidR="00392755" w:rsidRPr="00392755">
        <w:rPr>
          <w:rFonts w:ascii="Calibri" w:hAnsi="Calibri" w:cs="Calibri"/>
          <w:bCs/>
          <w:szCs w:val="22"/>
        </w:rPr>
        <w:t xml:space="preserve"> </w:t>
      </w:r>
      <w:r w:rsidR="00392755">
        <w:rPr>
          <w:rFonts w:ascii="Calibri" w:hAnsi="Calibri" w:cs="Calibri"/>
          <w:bCs/>
          <w:szCs w:val="22"/>
        </w:rPr>
        <w:t>i</w:t>
      </w:r>
      <w:r w:rsidR="00392755" w:rsidRPr="004F0812">
        <w:rPr>
          <w:rFonts w:ascii="Calibri" w:hAnsi="Calibri" w:cs="Calibri"/>
          <w:bCs/>
          <w:szCs w:val="22"/>
        </w:rPr>
        <w:t xml:space="preserve">n </w:t>
      </w:r>
      <w:r w:rsidR="007F19FC">
        <w:rPr>
          <w:rFonts w:ascii="Calibri" w:hAnsi="Calibri" w:cs="Calibri"/>
          <w:bCs/>
          <w:szCs w:val="22"/>
        </w:rPr>
        <w:t>March</w:t>
      </w:r>
      <w:r w:rsidR="007F19FC" w:rsidRPr="004F0812">
        <w:rPr>
          <w:rFonts w:ascii="Calibri" w:hAnsi="Calibri" w:cs="Calibri"/>
          <w:bCs/>
          <w:szCs w:val="22"/>
        </w:rPr>
        <w:t xml:space="preserve"> </w:t>
      </w:r>
      <w:r w:rsidR="00392755" w:rsidRPr="004F0812">
        <w:rPr>
          <w:rFonts w:ascii="Calibri" w:hAnsi="Calibri" w:cs="Calibri"/>
          <w:bCs/>
          <w:szCs w:val="22"/>
        </w:rPr>
        <w:t>2020</w:t>
      </w:r>
      <w:r w:rsidR="00392755">
        <w:rPr>
          <w:rFonts w:ascii="Calibri" w:hAnsi="Calibri" w:cs="Calibri"/>
          <w:bCs/>
          <w:szCs w:val="22"/>
        </w:rPr>
        <w:t>, in order to</w:t>
      </w:r>
      <w:r w:rsidR="00706CBA" w:rsidRPr="004F0812">
        <w:rPr>
          <w:rFonts w:ascii="Calibri" w:hAnsi="Calibri" w:cs="Calibri"/>
          <w:bCs/>
          <w:szCs w:val="22"/>
        </w:rPr>
        <w:t xml:space="preserve"> support the transfer of Stereax to a </w:t>
      </w:r>
      <w:r w:rsidR="00706CBA">
        <w:rPr>
          <w:rFonts w:ascii="Calibri" w:hAnsi="Calibri" w:cs="Calibri"/>
          <w:bCs/>
          <w:szCs w:val="22"/>
        </w:rPr>
        <w:t>manufacturing</w:t>
      </w:r>
      <w:r w:rsidR="00706CBA" w:rsidRPr="004F0812">
        <w:rPr>
          <w:rFonts w:ascii="Calibri" w:hAnsi="Calibri" w:cs="Calibri"/>
          <w:bCs/>
          <w:szCs w:val="22"/>
        </w:rPr>
        <w:t xml:space="preserve"> facility, strengthen the balance sheet to meet working capital requirements and provide the option for investing in further growth in Stereax production capability, including implementing a dual source production capability in the future.</w:t>
      </w:r>
    </w:p>
    <w:p w14:paraId="52F7FD1E" w14:textId="77777777" w:rsidR="00706CBA" w:rsidRDefault="00706CBA" w:rsidP="007E6118">
      <w:pPr>
        <w:rPr>
          <w:rFonts w:ascii="Calibri" w:hAnsi="Calibri" w:cs="Calibri"/>
          <w:bCs/>
          <w:color w:val="FF0000"/>
          <w:szCs w:val="22"/>
        </w:rPr>
      </w:pPr>
    </w:p>
    <w:p w14:paraId="0EB63740" w14:textId="62503D07" w:rsidR="00706CBA" w:rsidRPr="00DA7B9D" w:rsidRDefault="00706CBA" w:rsidP="007E6118">
      <w:pPr>
        <w:rPr>
          <w:rFonts w:ascii="Calibri" w:hAnsi="Calibri" w:cs="Calibri"/>
          <w:bCs/>
          <w:szCs w:val="22"/>
        </w:rPr>
      </w:pPr>
      <w:r>
        <w:rPr>
          <w:rFonts w:ascii="Calibri" w:hAnsi="Calibri" w:cs="Calibri"/>
          <w:bCs/>
          <w:szCs w:val="22"/>
        </w:rPr>
        <w:t>I</w:t>
      </w:r>
      <w:r w:rsidRPr="00DA7B9D">
        <w:rPr>
          <w:rFonts w:ascii="Calibri" w:hAnsi="Calibri" w:cs="Calibri"/>
          <w:bCs/>
          <w:szCs w:val="22"/>
        </w:rPr>
        <w:t>n November 2020, t</w:t>
      </w:r>
      <w:r w:rsidRPr="004F0812">
        <w:rPr>
          <w:rFonts w:ascii="Calibri" w:hAnsi="Calibri" w:cs="Calibri"/>
          <w:bCs/>
          <w:szCs w:val="22"/>
        </w:rPr>
        <w:t xml:space="preserve">he Company </w:t>
      </w:r>
      <w:r w:rsidRPr="00DA7B9D">
        <w:rPr>
          <w:rFonts w:ascii="Calibri" w:hAnsi="Calibri" w:cs="Calibri"/>
          <w:bCs/>
          <w:szCs w:val="22"/>
        </w:rPr>
        <w:t xml:space="preserve">concluded its assessment of various Stereax manufacturing options, which included manufacturing wafers of Stereax batteries at 3rd party facilities as an alternative to establishing its </w:t>
      </w:r>
      <w:r w:rsidRPr="00DA7B9D">
        <w:rPr>
          <w:rFonts w:ascii="Calibri" w:hAnsi="Calibri" w:cs="Calibri"/>
          <w:bCs/>
          <w:szCs w:val="22"/>
        </w:rPr>
        <w:lastRenderedPageBreak/>
        <w:t>own manufacturing operations. Having fully compared the benefits and risks of installing the key equipment needed for Stereax production in different locations around the world, the Company demonstrated that the most efficient and cost-effective solution will be to establish its own manufacturing operation. </w:t>
      </w:r>
      <w:r w:rsidR="00FC74B5">
        <w:rPr>
          <w:rFonts w:ascii="Calibri" w:hAnsi="Calibri" w:cs="Calibri"/>
          <w:bCs/>
          <w:szCs w:val="22"/>
        </w:rPr>
        <w:t>We have identified a suitable facility within 5 miles of our headquarters and the lease is currently being finalised.</w:t>
      </w:r>
    </w:p>
    <w:p w14:paraId="7F72536F" w14:textId="77777777" w:rsidR="00706CBA" w:rsidRPr="00DA7B9D" w:rsidRDefault="00706CBA" w:rsidP="007E6118">
      <w:pPr>
        <w:rPr>
          <w:rFonts w:ascii="Calibri" w:hAnsi="Calibri" w:cs="Calibri"/>
          <w:bCs/>
          <w:szCs w:val="22"/>
        </w:rPr>
      </w:pPr>
    </w:p>
    <w:p w14:paraId="5FF7CA93" w14:textId="00CFD047" w:rsidR="00706CBA" w:rsidRPr="00DA7B9D" w:rsidRDefault="00392755" w:rsidP="007E6118">
      <w:pPr>
        <w:rPr>
          <w:rFonts w:ascii="Calibri" w:hAnsi="Calibri" w:cs="Calibri"/>
          <w:bCs/>
          <w:szCs w:val="22"/>
        </w:rPr>
      </w:pPr>
      <w:r>
        <w:rPr>
          <w:rFonts w:ascii="Calibri" w:hAnsi="Calibri" w:cs="Calibri"/>
          <w:bCs/>
          <w:szCs w:val="22"/>
        </w:rPr>
        <w:t>The</w:t>
      </w:r>
      <w:r w:rsidR="00706CBA">
        <w:rPr>
          <w:rFonts w:ascii="Calibri" w:hAnsi="Calibri" w:cs="Calibri"/>
          <w:bCs/>
          <w:szCs w:val="22"/>
        </w:rPr>
        <w:t xml:space="preserve"> </w:t>
      </w:r>
      <w:r w:rsidR="00706CBA" w:rsidRPr="00DA7B9D">
        <w:rPr>
          <w:rFonts w:ascii="Calibri" w:hAnsi="Calibri" w:cs="Calibri"/>
          <w:bCs/>
          <w:szCs w:val="22"/>
        </w:rPr>
        <w:t xml:space="preserve">key </w:t>
      </w:r>
      <w:r w:rsidR="00706CBA">
        <w:rPr>
          <w:rFonts w:ascii="Calibri" w:hAnsi="Calibri" w:cs="Calibri"/>
          <w:bCs/>
          <w:szCs w:val="22"/>
        </w:rPr>
        <w:t xml:space="preserve">Stereax production </w:t>
      </w:r>
      <w:r w:rsidR="00706CBA" w:rsidRPr="00DA7B9D">
        <w:rPr>
          <w:rFonts w:ascii="Calibri" w:hAnsi="Calibri" w:cs="Calibri"/>
          <w:bCs/>
          <w:szCs w:val="22"/>
        </w:rPr>
        <w:t xml:space="preserve">tools, which </w:t>
      </w:r>
      <w:r w:rsidR="00706CBA">
        <w:rPr>
          <w:rFonts w:ascii="Calibri" w:hAnsi="Calibri" w:cs="Calibri"/>
          <w:bCs/>
          <w:szCs w:val="22"/>
        </w:rPr>
        <w:t>are on order</w:t>
      </w:r>
      <w:r w:rsidR="00706CBA" w:rsidRPr="00DA7B9D">
        <w:rPr>
          <w:rFonts w:ascii="Calibri" w:hAnsi="Calibri" w:cs="Calibri"/>
          <w:bCs/>
          <w:szCs w:val="22"/>
        </w:rPr>
        <w:t xml:space="preserve">, are expected to be installed </w:t>
      </w:r>
      <w:r w:rsidR="00C20267">
        <w:rPr>
          <w:rFonts w:ascii="Calibri" w:hAnsi="Calibri" w:cs="Calibri"/>
          <w:bCs/>
          <w:szCs w:val="22"/>
        </w:rPr>
        <w:t>during May-July 2021,</w:t>
      </w:r>
      <w:r w:rsidR="00C20267" w:rsidRPr="00767A6D">
        <w:rPr>
          <w:rFonts w:ascii="Calibri" w:hAnsi="Calibri" w:cs="Calibri"/>
          <w:bCs/>
          <w:strike/>
          <w:szCs w:val="22"/>
        </w:rPr>
        <w:t xml:space="preserve"> </w:t>
      </w:r>
      <w:r w:rsidR="00C20267" w:rsidRPr="00DA7B9D">
        <w:rPr>
          <w:rFonts w:ascii="Calibri" w:hAnsi="Calibri" w:cs="Calibri"/>
          <w:bCs/>
          <w:szCs w:val="22"/>
        </w:rPr>
        <w:t xml:space="preserve">with manufacturing commencing </w:t>
      </w:r>
      <w:r w:rsidR="00C20267">
        <w:rPr>
          <w:rFonts w:ascii="Calibri" w:hAnsi="Calibri" w:cs="Calibri"/>
          <w:bCs/>
          <w:szCs w:val="22"/>
        </w:rPr>
        <w:t>after equipment and process qualification activities in the second half of 2021</w:t>
      </w:r>
      <w:r w:rsidR="00C20267" w:rsidRPr="00DA7B9D">
        <w:rPr>
          <w:rFonts w:ascii="Calibri" w:hAnsi="Calibri" w:cs="Calibri"/>
          <w:bCs/>
          <w:szCs w:val="22"/>
        </w:rPr>
        <w:t>.</w:t>
      </w:r>
      <w:r w:rsidR="00C20267">
        <w:rPr>
          <w:rFonts w:ascii="Calibri" w:hAnsi="Calibri" w:cs="Calibri"/>
          <w:bCs/>
          <w:szCs w:val="22"/>
        </w:rPr>
        <w:t xml:space="preserve"> </w:t>
      </w:r>
      <w:r w:rsidR="00706CBA" w:rsidRPr="00DA7B9D">
        <w:rPr>
          <w:rFonts w:ascii="Calibri" w:hAnsi="Calibri" w:cs="Calibri"/>
          <w:bCs/>
          <w:szCs w:val="22"/>
        </w:rPr>
        <w:t>This will result in a 70x increase in Stereax production capacity by the end of the 2021 calendar year.</w:t>
      </w:r>
    </w:p>
    <w:p w14:paraId="40234FFB" w14:textId="77777777" w:rsidR="00706CBA" w:rsidRDefault="00706CBA" w:rsidP="007E6118">
      <w:pPr>
        <w:rPr>
          <w:rFonts w:ascii="Calibri" w:hAnsi="Calibri" w:cs="Calibri"/>
          <w:color w:val="000000"/>
          <w:szCs w:val="22"/>
        </w:rPr>
      </w:pPr>
    </w:p>
    <w:p w14:paraId="196FE634" w14:textId="0F92C9EE" w:rsidR="001F52C2" w:rsidRPr="00706CBA" w:rsidRDefault="00420E7B" w:rsidP="00604BFA">
      <w:pPr>
        <w:rPr>
          <w:rFonts w:ascii="Calibri" w:hAnsi="Calibri" w:cs="Calibri"/>
          <w:szCs w:val="22"/>
        </w:rPr>
      </w:pPr>
      <w:r w:rsidRPr="00706CBA">
        <w:rPr>
          <w:rFonts w:ascii="Calibri" w:hAnsi="Calibri" w:cs="Calibri"/>
          <w:szCs w:val="22"/>
        </w:rPr>
        <w:t xml:space="preserve">Once the </w:t>
      </w:r>
      <w:r w:rsidR="00392755">
        <w:rPr>
          <w:rFonts w:ascii="Calibri" w:hAnsi="Calibri" w:cs="Calibri"/>
          <w:szCs w:val="22"/>
        </w:rPr>
        <w:t xml:space="preserve">technology </w:t>
      </w:r>
      <w:r w:rsidRPr="00706CBA">
        <w:rPr>
          <w:rFonts w:ascii="Calibri" w:hAnsi="Calibri" w:cs="Calibri"/>
          <w:szCs w:val="22"/>
        </w:rPr>
        <w:t xml:space="preserve">transfer </w:t>
      </w:r>
      <w:r w:rsidR="00392755">
        <w:rPr>
          <w:rFonts w:ascii="Calibri" w:hAnsi="Calibri" w:cs="Calibri"/>
          <w:szCs w:val="22"/>
        </w:rPr>
        <w:t xml:space="preserve">into its manufacturing facility </w:t>
      </w:r>
      <w:r w:rsidRPr="00706CBA">
        <w:rPr>
          <w:rFonts w:ascii="Calibri" w:hAnsi="Calibri" w:cs="Calibri"/>
          <w:szCs w:val="22"/>
        </w:rPr>
        <w:t>has been achieved, Ilika’s business model will continue to be to sell batteries</w:t>
      </w:r>
      <w:r w:rsidR="00392755">
        <w:rPr>
          <w:rFonts w:ascii="Calibri" w:hAnsi="Calibri" w:cs="Calibri"/>
          <w:szCs w:val="22"/>
        </w:rPr>
        <w:t>, although some parts of the manufacturing workflow will be managed</w:t>
      </w:r>
      <w:r w:rsidRPr="00706CBA">
        <w:rPr>
          <w:rFonts w:ascii="Calibri" w:hAnsi="Calibri" w:cs="Calibri"/>
          <w:szCs w:val="22"/>
        </w:rPr>
        <w:t xml:space="preserve"> on </w:t>
      </w:r>
      <w:r w:rsidR="00DE711A" w:rsidRPr="00706CBA">
        <w:rPr>
          <w:rFonts w:ascii="Calibri" w:hAnsi="Calibri" w:cs="Calibri"/>
          <w:szCs w:val="22"/>
        </w:rPr>
        <w:t>an outsourced</w:t>
      </w:r>
      <w:r w:rsidRPr="00706CBA">
        <w:rPr>
          <w:rFonts w:ascii="Calibri" w:hAnsi="Calibri" w:cs="Calibri"/>
          <w:szCs w:val="22"/>
        </w:rPr>
        <w:t xml:space="preserve"> basis. A further step-up in production capacity </w:t>
      </w:r>
      <w:r w:rsidR="00CD29E5" w:rsidRPr="00706CBA">
        <w:rPr>
          <w:rFonts w:ascii="Calibri" w:hAnsi="Calibri" w:cs="Calibri"/>
          <w:szCs w:val="22"/>
        </w:rPr>
        <w:t xml:space="preserve">with a larger manufacturing partner </w:t>
      </w:r>
      <w:r w:rsidRPr="00706CBA">
        <w:rPr>
          <w:rFonts w:ascii="Calibri" w:hAnsi="Calibri" w:cs="Calibri"/>
          <w:szCs w:val="22"/>
        </w:rPr>
        <w:t>is expected to be required</w:t>
      </w:r>
      <w:r w:rsidR="00CD29E5" w:rsidRPr="00706CBA">
        <w:rPr>
          <w:rFonts w:ascii="Calibri" w:hAnsi="Calibri" w:cs="Calibri"/>
          <w:szCs w:val="22"/>
        </w:rPr>
        <w:t xml:space="preserve"> further into the future, when a licensing model may be more appropriate.</w:t>
      </w:r>
    </w:p>
    <w:p w14:paraId="71DF4C34" w14:textId="77777777" w:rsidR="004D696B" w:rsidRPr="002D7059" w:rsidRDefault="004D696B" w:rsidP="00604BFA">
      <w:pPr>
        <w:rPr>
          <w:rFonts w:ascii="Calibri" w:hAnsi="Calibri" w:cs="Calibri"/>
          <w:color w:val="FF0000"/>
          <w:szCs w:val="22"/>
        </w:rPr>
      </w:pPr>
    </w:p>
    <w:p w14:paraId="07440000" w14:textId="712CC0F9" w:rsidR="00642605" w:rsidRPr="00392755" w:rsidRDefault="00642605">
      <w:pPr>
        <w:rPr>
          <w:rFonts w:ascii="Calibri" w:hAnsi="Calibri" w:cs="Calibri"/>
          <w:b/>
          <w:bCs/>
          <w:i/>
          <w:iCs/>
          <w:szCs w:val="22"/>
        </w:rPr>
      </w:pPr>
      <w:r w:rsidRPr="00392755">
        <w:rPr>
          <w:rFonts w:ascii="Calibri" w:hAnsi="Calibri" w:cs="Calibri"/>
          <w:b/>
          <w:bCs/>
          <w:i/>
          <w:iCs/>
          <w:szCs w:val="22"/>
        </w:rPr>
        <w:t>Large Format Goliath batteries</w:t>
      </w:r>
    </w:p>
    <w:p w14:paraId="243C7111" w14:textId="30BAEC04" w:rsidR="00CD308F" w:rsidRDefault="00633A0C" w:rsidP="007E6118">
      <w:pPr>
        <w:rPr>
          <w:rFonts w:ascii="Calibri" w:hAnsi="Calibri" w:cs="Calibri"/>
          <w:bCs/>
          <w:szCs w:val="22"/>
        </w:rPr>
      </w:pPr>
      <w:r w:rsidRPr="00392755">
        <w:rPr>
          <w:rFonts w:ascii="Calibri" w:hAnsi="Calibri" w:cs="Calibri"/>
          <w:bCs/>
          <w:szCs w:val="22"/>
        </w:rPr>
        <w:t xml:space="preserve">In September 2019, Ilika announced the opening of its new large format battery facility, the Goliath pilot line, </w:t>
      </w:r>
      <w:r w:rsidR="00392755" w:rsidRPr="00392755">
        <w:rPr>
          <w:rFonts w:ascii="Calibri" w:hAnsi="Calibri" w:cs="Calibri"/>
          <w:bCs/>
          <w:szCs w:val="22"/>
        </w:rPr>
        <w:t xml:space="preserve">in Romsey, UK </w:t>
      </w:r>
      <w:r w:rsidRPr="00392755">
        <w:rPr>
          <w:rFonts w:ascii="Calibri" w:hAnsi="Calibri" w:cs="Calibri"/>
          <w:bCs/>
          <w:szCs w:val="22"/>
        </w:rPr>
        <w:t>to support its portfolio of industrial collaborations.</w:t>
      </w:r>
      <w:r w:rsidR="004D696B" w:rsidRPr="00392755">
        <w:rPr>
          <w:rFonts w:ascii="Calibri" w:hAnsi="Calibri" w:cs="Calibri"/>
          <w:szCs w:val="22"/>
        </w:rPr>
        <w:t xml:space="preserve"> On this pilot line, Ilika is developing low</w:t>
      </w:r>
      <w:r w:rsidR="00C33507">
        <w:rPr>
          <w:rFonts w:ascii="Calibri" w:hAnsi="Calibri" w:cs="Calibri"/>
          <w:szCs w:val="22"/>
        </w:rPr>
        <w:t>-</w:t>
      </w:r>
      <w:r w:rsidR="004D696B" w:rsidRPr="00392755">
        <w:rPr>
          <w:rFonts w:ascii="Calibri" w:hAnsi="Calibri" w:cs="Calibri"/>
          <w:szCs w:val="22"/>
        </w:rPr>
        <w:t xml:space="preserve">cost printing processes suitable for forming batteries several orders of magnitude larger than miniature </w:t>
      </w:r>
      <w:r w:rsidR="008441C1" w:rsidRPr="00392755">
        <w:rPr>
          <w:rFonts w:ascii="Calibri" w:hAnsi="Calibri" w:cs="Calibri"/>
          <w:szCs w:val="22"/>
        </w:rPr>
        <w:t xml:space="preserve">Stereax </w:t>
      </w:r>
      <w:r w:rsidR="004D696B" w:rsidRPr="00392755">
        <w:rPr>
          <w:rFonts w:ascii="Calibri" w:hAnsi="Calibri" w:cs="Calibri"/>
          <w:szCs w:val="22"/>
        </w:rPr>
        <w:t>batteries.</w:t>
      </w:r>
    </w:p>
    <w:p w14:paraId="28F0B336" w14:textId="77777777" w:rsidR="00CD308F" w:rsidRDefault="00CD308F" w:rsidP="007E6118">
      <w:pPr>
        <w:rPr>
          <w:rFonts w:ascii="Calibri" w:hAnsi="Calibri" w:cs="Calibri"/>
          <w:bCs/>
          <w:szCs w:val="22"/>
        </w:rPr>
      </w:pPr>
    </w:p>
    <w:p w14:paraId="6AA60226" w14:textId="0DFD1CCA" w:rsidR="00633A0C" w:rsidRPr="00C33507" w:rsidRDefault="00C33507" w:rsidP="007E6118">
      <w:pPr>
        <w:rPr>
          <w:rFonts w:ascii="Calibri" w:hAnsi="Calibri" w:cs="Calibri"/>
          <w:bCs/>
          <w:szCs w:val="22"/>
        </w:rPr>
      </w:pPr>
      <w:r>
        <w:rPr>
          <w:rFonts w:ascii="Calibri" w:hAnsi="Calibri" w:cs="Calibri"/>
          <w:bCs/>
          <w:szCs w:val="22"/>
        </w:rPr>
        <w:t xml:space="preserve">In the first half of this year, Ilika has been executing a portfolio of three </w:t>
      </w:r>
      <w:r w:rsidRPr="00C33507">
        <w:rPr>
          <w:rFonts w:ascii="Calibri" w:hAnsi="Calibri" w:cs="Calibri"/>
          <w:bCs/>
          <w:szCs w:val="22"/>
        </w:rPr>
        <w:t>collaborative</w:t>
      </w:r>
      <w:r>
        <w:rPr>
          <w:rFonts w:ascii="Calibri" w:hAnsi="Calibri" w:cs="Calibri"/>
          <w:bCs/>
          <w:szCs w:val="22"/>
        </w:rPr>
        <w:t xml:space="preserve"> projects supported by </w:t>
      </w:r>
      <w:r w:rsidRPr="00C33507">
        <w:rPr>
          <w:rFonts w:ascii="Calibri" w:hAnsi="Calibri" w:cs="Calibri"/>
          <w:bCs/>
          <w:szCs w:val="22"/>
        </w:rPr>
        <w:t xml:space="preserve">the UK Government’s Faraday Battery Challenge. </w:t>
      </w:r>
      <w:r w:rsidR="00633A0C" w:rsidRPr="00C33507">
        <w:rPr>
          <w:rFonts w:ascii="Calibri" w:hAnsi="Calibri" w:cs="Calibri"/>
          <w:bCs/>
          <w:szCs w:val="22"/>
        </w:rPr>
        <w:t>Th</w:t>
      </w:r>
      <w:r w:rsidRPr="00C33507">
        <w:rPr>
          <w:rFonts w:ascii="Calibri" w:hAnsi="Calibri" w:cs="Calibri"/>
          <w:bCs/>
          <w:szCs w:val="22"/>
        </w:rPr>
        <w:t>e</w:t>
      </w:r>
      <w:r w:rsidR="00633A0C" w:rsidRPr="00C33507">
        <w:rPr>
          <w:rFonts w:ascii="Calibri" w:hAnsi="Calibri" w:cs="Calibri"/>
          <w:bCs/>
          <w:szCs w:val="22"/>
        </w:rPr>
        <w:t xml:space="preserve"> project</w:t>
      </w:r>
      <w:r w:rsidRPr="00C33507">
        <w:rPr>
          <w:rFonts w:ascii="Calibri" w:hAnsi="Calibri" w:cs="Calibri"/>
          <w:bCs/>
          <w:szCs w:val="22"/>
        </w:rPr>
        <w:t>s</w:t>
      </w:r>
      <w:r w:rsidR="00633A0C" w:rsidRPr="00C33507">
        <w:rPr>
          <w:rFonts w:ascii="Calibri" w:hAnsi="Calibri" w:cs="Calibri"/>
          <w:bCs/>
          <w:szCs w:val="22"/>
        </w:rPr>
        <w:t xml:space="preserve"> </w:t>
      </w:r>
      <w:r w:rsidRPr="00C33507">
        <w:rPr>
          <w:rFonts w:ascii="Calibri" w:hAnsi="Calibri" w:cs="Calibri"/>
          <w:bCs/>
          <w:szCs w:val="22"/>
        </w:rPr>
        <w:t>are</w:t>
      </w:r>
      <w:r w:rsidR="00633A0C" w:rsidRPr="00C33507">
        <w:rPr>
          <w:rFonts w:ascii="Calibri" w:hAnsi="Calibri" w:cs="Calibri"/>
          <w:bCs/>
          <w:szCs w:val="22"/>
        </w:rPr>
        <w:t xml:space="preserve"> supported by </w:t>
      </w:r>
      <w:r w:rsidRPr="00C33507">
        <w:rPr>
          <w:rFonts w:ascii="Calibri" w:hAnsi="Calibri" w:cs="Calibri"/>
          <w:bCs/>
          <w:szCs w:val="22"/>
        </w:rPr>
        <w:t xml:space="preserve">£5.2m </w:t>
      </w:r>
      <w:r w:rsidR="00633A0C" w:rsidRPr="00C33507">
        <w:rPr>
          <w:rFonts w:ascii="Calibri" w:hAnsi="Calibri" w:cs="Calibri"/>
          <w:bCs/>
          <w:szCs w:val="22"/>
        </w:rPr>
        <w:t>grant funding</w:t>
      </w:r>
      <w:r w:rsidRPr="00C33507">
        <w:rPr>
          <w:rFonts w:ascii="Calibri" w:hAnsi="Calibri" w:cs="Calibri"/>
          <w:bCs/>
          <w:szCs w:val="22"/>
        </w:rPr>
        <w:t xml:space="preserve"> enabling work on rapid charging with Honda and Ricardo, battery packs for high performance vehicles with McLaren and</w:t>
      </w:r>
      <w:r w:rsidR="00633A0C" w:rsidRPr="00C33507">
        <w:rPr>
          <w:rFonts w:ascii="Calibri" w:hAnsi="Calibri" w:cs="Calibri"/>
          <w:bCs/>
          <w:szCs w:val="22"/>
        </w:rPr>
        <w:t xml:space="preserve"> cost-effective routes for the mass production of Goliath cells</w:t>
      </w:r>
      <w:r w:rsidRPr="00C33507">
        <w:rPr>
          <w:rFonts w:ascii="Calibri" w:hAnsi="Calibri" w:cs="Calibri"/>
          <w:bCs/>
          <w:szCs w:val="22"/>
        </w:rPr>
        <w:t xml:space="preserve"> with JaguarLandRover.</w:t>
      </w:r>
      <w:r>
        <w:rPr>
          <w:rFonts w:ascii="Calibri" w:hAnsi="Calibri" w:cs="Calibri"/>
          <w:bCs/>
          <w:szCs w:val="22"/>
        </w:rPr>
        <w:t xml:space="preserve"> Ilika is also </w:t>
      </w:r>
      <w:r w:rsidR="000176A1">
        <w:rPr>
          <w:rFonts w:ascii="Calibri" w:hAnsi="Calibri" w:cs="Calibri"/>
          <w:bCs/>
          <w:szCs w:val="22"/>
        </w:rPr>
        <w:t>engaging with manufacturers of cordless appliances,</w:t>
      </w:r>
      <w:r w:rsidR="00FC74B5">
        <w:rPr>
          <w:rFonts w:ascii="Calibri" w:hAnsi="Calibri" w:cs="Calibri"/>
          <w:bCs/>
          <w:szCs w:val="22"/>
        </w:rPr>
        <w:t xml:space="preserve"> e.g. vacuum cleaners and beauty products,</w:t>
      </w:r>
      <w:r w:rsidR="000176A1">
        <w:rPr>
          <w:rFonts w:ascii="Calibri" w:hAnsi="Calibri" w:cs="Calibri"/>
          <w:bCs/>
          <w:szCs w:val="22"/>
        </w:rPr>
        <w:t xml:space="preserve"> which can also benefit from some of the unique properties of </w:t>
      </w:r>
      <w:r w:rsidR="00604BFA">
        <w:rPr>
          <w:rFonts w:ascii="Calibri" w:hAnsi="Calibri" w:cs="Calibri"/>
          <w:bCs/>
          <w:szCs w:val="22"/>
        </w:rPr>
        <w:t>solid-state</w:t>
      </w:r>
      <w:r w:rsidR="000176A1">
        <w:rPr>
          <w:rFonts w:ascii="Calibri" w:hAnsi="Calibri" w:cs="Calibri"/>
          <w:bCs/>
          <w:szCs w:val="22"/>
        </w:rPr>
        <w:t xml:space="preserve"> batteries.</w:t>
      </w:r>
      <w:r w:rsidR="00AD37AF">
        <w:rPr>
          <w:rFonts w:ascii="Calibri" w:hAnsi="Calibri" w:cs="Calibri"/>
          <w:bCs/>
          <w:szCs w:val="22"/>
        </w:rPr>
        <w:t xml:space="preserve"> </w:t>
      </w:r>
    </w:p>
    <w:p w14:paraId="2602B4A0" w14:textId="047B38BE" w:rsidR="00274D27" w:rsidRPr="002D7059" w:rsidRDefault="00274D27" w:rsidP="00604BFA">
      <w:pPr>
        <w:rPr>
          <w:rFonts w:ascii="Calibri" w:hAnsi="Calibri" w:cs="Calibri"/>
          <w:color w:val="FF0000"/>
          <w:szCs w:val="22"/>
          <w:highlight w:val="yellow"/>
        </w:rPr>
      </w:pPr>
    </w:p>
    <w:p w14:paraId="5C186422" w14:textId="061A401A" w:rsidR="00CD29E5" w:rsidRPr="000176A1" w:rsidRDefault="00CD29E5" w:rsidP="00604BFA">
      <w:pPr>
        <w:rPr>
          <w:rFonts w:ascii="Calibri" w:hAnsi="Calibri" w:cs="Calibri"/>
          <w:b/>
          <w:bCs/>
          <w:szCs w:val="22"/>
        </w:rPr>
      </w:pPr>
      <w:r w:rsidRPr="000176A1">
        <w:rPr>
          <w:rFonts w:ascii="Calibri" w:hAnsi="Calibri" w:cs="Calibri"/>
          <w:b/>
          <w:bCs/>
          <w:szCs w:val="22"/>
        </w:rPr>
        <w:t>Goliath Manufacturing Scale-up</w:t>
      </w:r>
    </w:p>
    <w:p w14:paraId="61F1FCA2" w14:textId="39415DFB" w:rsidR="000176A1" w:rsidRDefault="000176A1" w:rsidP="007E6118">
      <w:pPr>
        <w:rPr>
          <w:rFonts w:ascii="Calibri" w:hAnsi="Calibri" w:cs="Calibri"/>
          <w:bCs/>
          <w:szCs w:val="22"/>
        </w:rPr>
      </w:pPr>
      <w:r w:rsidRPr="00B412B9">
        <w:rPr>
          <w:rFonts w:ascii="Calibri" w:hAnsi="Calibri" w:cs="Calibri"/>
          <w:bCs/>
          <w:szCs w:val="22"/>
        </w:rPr>
        <w:t>The Company</w:t>
      </w:r>
      <w:r w:rsidR="00412486">
        <w:rPr>
          <w:rFonts w:ascii="Calibri" w:hAnsi="Calibri" w:cs="Calibri"/>
          <w:bCs/>
          <w:szCs w:val="22"/>
        </w:rPr>
        <w:t>’s</w:t>
      </w:r>
      <w:r w:rsidRPr="00B412B9">
        <w:rPr>
          <w:rFonts w:ascii="Calibri" w:hAnsi="Calibri" w:cs="Calibri"/>
          <w:bCs/>
          <w:szCs w:val="22"/>
        </w:rPr>
        <w:t xml:space="preserve"> pilot line </w:t>
      </w:r>
      <w:r w:rsidR="00412486">
        <w:rPr>
          <w:rFonts w:ascii="Calibri" w:hAnsi="Calibri" w:cs="Calibri"/>
          <w:bCs/>
          <w:szCs w:val="22"/>
        </w:rPr>
        <w:t xml:space="preserve">in Romsey is </w:t>
      </w:r>
      <w:r w:rsidRPr="00B412B9">
        <w:rPr>
          <w:rFonts w:ascii="Calibri" w:hAnsi="Calibri" w:cs="Calibri"/>
          <w:bCs/>
          <w:szCs w:val="22"/>
        </w:rPr>
        <w:t xml:space="preserve">capable of producing 1kWh per week. Ilika has plans to scale up its current site to an automated facility producing 10 kWh per week by 2022. </w:t>
      </w:r>
      <w:r w:rsidR="00412486">
        <w:rPr>
          <w:rFonts w:ascii="Calibri" w:hAnsi="Calibri" w:cs="Calibri"/>
          <w:bCs/>
          <w:szCs w:val="22"/>
        </w:rPr>
        <w:t xml:space="preserve">In September 2020, Ilika announced the signing of a framework agreement with the UK Battery Industrialisation Centre (UKBIC) for the production of Goliath solid state pouch cells. </w:t>
      </w:r>
      <w:r w:rsidRPr="00B412B9">
        <w:rPr>
          <w:rFonts w:ascii="Calibri" w:hAnsi="Calibri" w:cs="Calibri"/>
          <w:bCs/>
          <w:szCs w:val="22"/>
        </w:rPr>
        <w:t>Th</w:t>
      </w:r>
      <w:r w:rsidR="00412486">
        <w:rPr>
          <w:rFonts w:ascii="Calibri" w:hAnsi="Calibri" w:cs="Calibri"/>
          <w:bCs/>
          <w:szCs w:val="22"/>
        </w:rPr>
        <w:t>is</w:t>
      </w:r>
      <w:r w:rsidRPr="00B412B9">
        <w:rPr>
          <w:rFonts w:ascii="Calibri" w:hAnsi="Calibri" w:cs="Calibri"/>
          <w:bCs/>
          <w:szCs w:val="22"/>
        </w:rPr>
        <w:t xml:space="preserve"> stage of scale-up will involve </w:t>
      </w:r>
      <w:r w:rsidR="00412486">
        <w:rPr>
          <w:rFonts w:ascii="Calibri" w:hAnsi="Calibri" w:cs="Calibri"/>
          <w:bCs/>
          <w:szCs w:val="22"/>
        </w:rPr>
        <w:t>Ilika</w:t>
      </w:r>
      <w:r w:rsidRPr="00B412B9">
        <w:rPr>
          <w:rFonts w:ascii="Calibri" w:hAnsi="Calibri" w:cs="Calibri"/>
          <w:bCs/>
          <w:szCs w:val="22"/>
        </w:rPr>
        <w:t xml:space="preserve"> reaching 5 MWh per week </w:t>
      </w:r>
      <w:r w:rsidR="00FC74B5">
        <w:rPr>
          <w:rFonts w:ascii="Calibri" w:hAnsi="Calibri" w:cs="Calibri"/>
          <w:bCs/>
          <w:szCs w:val="22"/>
        </w:rPr>
        <w:t xml:space="preserve">by 2024 </w:t>
      </w:r>
      <w:r w:rsidRPr="00B412B9">
        <w:rPr>
          <w:rFonts w:ascii="Calibri" w:hAnsi="Calibri" w:cs="Calibri"/>
          <w:bCs/>
          <w:szCs w:val="22"/>
        </w:rPr>
        <w:t>to satisfy increasing customer demand. The signing of the framework agreement with UKBIC is a significant and important step towards achieving that goal.</w:t>
      </w:r>
      <w:r w:rsidR="00AD37AF">
        <w:rPr>
          <w:rFonts w:ascii="Calibri" w:hAnsi="Calibri" w:cs="Calibri"/>
          <w:bCs/>
          <w:szCs w:val="22"/>
        </w:rPr>
        <w:t xml:space="preserve"> Discussions with the</w:t>
      </w:r>
      <w:r w:rsidR="00E0747E" w:rsidRPr="00E0747E">
        <w:t xml:space="preserve"> </w:t>
      </w:r>
      <w:r w:rsidR="00E0747E" w:rsidRPr="00E0747E">
        <w:rPr>
          <w:rFonts w:ascii="Calibri" w:hAnsi="Calibri" w:cs="Calibri"/>
          <w:bCs/>
          <w:szCs w:val="22"/>
        </w:rPr>
        <w:t>UK Government’s</w:t>
      </w:r>
      <w:r w:rsidR="00AD37AF">
        <w:rPr>
          <w:rFonts w:ascii="Calibri" w:hAnsi="Calibri" w:cs="Calibri"/>
          <w:bCs/>
          <w:szCs w:val="22"/>
        </w:rPr>
        <w:t xml:space="preserve"> Faraday Battery Challenge are on-going </w:t>
      </w:r>
      <w:r w:rsidR="00E0747E">
        <w:rPr>
          <w:rFonts w:ascii="Calibri" w:hAnsi="Calibri" w:cs="Calibri"/>
          <w:bCs/>
          <w:szCs w:val="22"/>
        </w:rPr>
        <w:t>regarding</w:t>
      </w:r>
      <w:r w:rsidR="00AD37AF">
        <w:rPr>
          <w:rFonts w:ascii="Calibri" w:hAnsi="Calibri" w:cs="Calibri"/>
          <w:bCs/>
          <w:szCs w:val="22"/>
        </w:rPr>
        <w:t xml:space="preserve"> </w:t>
      </w:r>
      <w:r w:rsidR="00E0747E">
        <w:rPr>
          <w:rFonts w:ascii="Calibri" w:hAnsi="Calibri" w:cs="Calibri"/>
          <w:bCs/>
          <w:szCs w:val="22"/>
        </w:rPr>
        <w:t>further grant</w:t>
      </w:r>
      <w:r w:rsidR="00AD37AF">
        <w:rPr>
          <w:rFonts w:ascii="Calibri" w:hAnsi="Calibri" w:cs="Calibri"/>
          <w:bCs/>
          <w:szCs w:val="22"/>
        </w:rPr>
        <w:t xml:space="preserve"> funding to support the</w:t>
      </w:r>
      <w:r w:rsidR="00E0747E">
        <w:rPr>
          <w:rFonts w:ascii="Calibri" w:hAnsi="Calibri" w:cs="Calibri"/>
          <w:bCs/>
          <w:szCs w:val="22"/>
        </w:rPr>
        <w:t xml:space="preserve"> planned </w:t>
      </w:r>
      <w:r w:rsidR="00AD37AF">
        <w:rPr>
          <w:rFonts w:ascii="Calibri" w:hAnsi="Calibri" w:cs="Calibri"/>
          <w:bCs/>
          <w:szCs w:val="22"/>
        </w:rPr>
        <w:t>scale-up activities.</w:t>
      </w:r>
    </w:p>
    <w:p w14:paraId="0129E5EE" w14:textId="3491EC36" w:rsidR="00274D27" w:rsidRPr="002D7059" w:rsidRDefault="00274D27" w:rsidP="00604BFA">
      <w:pPr>
        <w:rPr>
          <w:rFonts w:ascii="Calibri" w:hAnsi="Calibri" w:cs="Calibri"/>
          <w:color w:val="FF0000"/>
          <w:szCs w:val="22"/>
          <w:highlight w:val="yellow"/>
        </w:rPr>
      </w:pPr>
    </w:p>
    <w:p w14:paraId="5B9D8956" w14:textId="30D793F0" w:rsidR="00274D27" w:rsidRPr="00412486" w:rsidRDefault="00274D27" w:rsidP="00604BFA">
      <w:pPr>
        <w:rPr>
          <w:rFonts w:ascii="Calibri" w:hAnsi="Calibri" w:cs="Calibri"/>
          <w:szCs w:val="22"/>
        </w:rPr>
      </w:pPr>
      <w:r w:rsidRPr="00412486">
        <w:rPr>
          <w:rFonts w:ascii="Calibri" w:hAnsi="Calibri" w:cs="Calibri"/>
          <w:b/>
          <w:i/>
          <w:szCs w:val="22"/>
        </w:rPr>
        <w:t>Outlook</w:t>
      </w:r>
    </w:p>
    <w:p w14:paraId="393BF214" w14:textId="1BBF4BCA" w:rsidR="00274D27" w:rsidRPr="00412486" w:rsidRDefault="005433A4">
      <w:pPr>
        <w:rPr>
          <w:rFonts w:ascii="Calibri" w:hAnsi="Calibri" w:cs="Calibri"/>
          <w:szCs w:val="22"/>
        </w:rPr>
      </w:pPr>
      <w:r w:rsidRPr="00412486">
        <w:rPr>
          <w:rFonts w:ascii="Calibri" w:hAnsi="Calibri" w:cs="Calibri"/>
          <w:szCs w:val="22"/>
        </w:rPr>
        <w:t xml:space="preserve">Ilika </w:t>
      </w:r>
      <w:r w:rsidR="00F8284A">
        <w:rPr>
          <w:rFonts w:ascii="Calibri" w:hAnsi="Calibri" w:cs="Calibri"/>
          <w:szCs w:val="22"/>
        </w:rPr>
        <w:t xml:space="preserve">has an intensive period of operational implementation ahead of it for the remainder of this financial year and into next year as it deploys the capital it raised in </w:t>
      </w:r>
      <w:r w:rsidR="001F5DC9">
        <w:rPr>
          <w:rFonts w:ascii="Calibri" w:hAnsi="Calibri" w:cs="Calibri"/>
          <w:szCs w:val="22"/>
        </w:rPr>
        <w:t xml:space="preserve">March </w:t>
      </w:r>
      <w:r w:rsidR="00F8284A">
        <w:rPr>
          <w:rFonts w:ascii="Calibri" w:hAnsi="Calibri" w:cs="Calibri"/>
          <w:szCs w:val="22"/>
        </w:rPr>
        <w:t>2020 to establish a manufacturing facility for Stereax. The technical maturity of Goliath is expected to continue to rise as prototype cell performance continuously improves. These activities will provide a strong platform for renewed revenue growth in the next financial year.</w:t>
      </w:r>
    </w:p>
    <w:p w14:paraId="56B7382F" w14:textId="77777777" w:rsidR="009C1280" w:rsidRPr="002D7059" w:rsidRDefault="009C1280" w:rsidP="00274D27">
      <w:pPr>
        <w:rPr>
          <w:rFonts w:ascii="Calibri" w:hAnsi="Calibri" w:cs="Calibri"/>
          <w:color w:val="FF0000"/>
          <w:szCs w:val="22"/>
        </w:rPr>
      </w:pPr>
    </w:p>
    <w:p w14:paraId="4BC2B505" w14:textId="77777777" w:rsidR="00274D27" w:rsidRPr="002D7059" w:rsidRDefault="00274D27" w:rsidP="00274D27">
      <w:pPr>
        <w:rPr>
          <w:rFonts w:ascii="Calibri" w:hAnsi="Calibri" w:cs="Calibri"/>
          <w:color w:val="FF0000"/>
          <w:szCs w:val="22"/>
        </w:rPr>
      </w:pPr>
    </w:p>
    <w:p w14:paraId="07A74CCC" w14:textId="77777777" w:rsidR="00274D27" w:rsidRPr="00392755" w:rsidRDefault="00274D27" w:rsidP="00274D27">
      <w:pPr>
        <w:rPr>
          <w:rFonts w:ascii="Calibri" w:hAnsi="Calibri" w:cs="Calibri"/>
          <w:b/>
          <w:szCs w:val="22"/>
        </w:rPr>
      </w:pPr>
      <w:r w:rsidRPr="00392755">
        <w:rPr>
          <w:rFonts w:ascii="Calibri" w:hAnsi="Calibri" w:cs="Calibri"/>
          <w:b/>
          <w:szCs w:val="22"/>
        </w:rPr>
        <w:t>Graeme Purdy, CEO</w:t>
      </w:r>
    </w:p>
    <w:p w14:paraId="659A86B4" w14:textId="6BBD8191" w:rsidR="005A7F7C" w:rsidRPr="00392755" w:rsidRDefault="005A7F7C" w:rsidP="00274D27">
      <w:pPr>
        <w:rPr>
          <w:rFonts w:ascii="Calibri" w:hAnsi="Calibri" w:cs="Calibri"/>
          <w:b/>
          <w:szCs w:val="22"/>
        </w:rPr>
      </w:pPr>
      <w:r w:rsidRPr="00392755">
        <w:rPr>
          <w:rFonts w:ascii="Calibri" w:hAnsi="Calibri" w:cs="Calibri"/>
          <w:b/>
          <w:szCs w:val="22"/>
        </w:rPr>
        <w:t xml:space="preserve">Keith Jackson, Chairman </w:t>
      </w:r>
    </w:p>
    <w:p w14:paraId="614E717E" w14:textId="3CC5F00D" w:rsidR="005A7F93" w:rsidRPr="00392755" w:rsidRDefault="00274D27" w:rsidP="00DE711A">
      <w:pPr>
        <w:rPr>
          <w:rFonts w:ascii="Calibri" w:hAnsi="Calibri" w:cs="Calibri"/>
          <w:b/>
          <w:szCs w:val="22"/>
        </w:rPr>
      </w:pPr>
      <w:r w:rsidRPr="00392755">
        <w:rPr>
          <w:rFonts w:ascii="Calibri" w:hAnsi="Calibri" w:cs="Calibri"/>
          <w:b/>
          <w:szCs w:val="22"/>
        </w:rPr>
        <w:t>Ilika plc</w:t>
      </w:r>
      <w:r w:rsidR="00C5467D" w:rsidRPr="00392755">
        <w:rPr>
          <w:rFonts w:ascii="Calibri" w:hAnsi="Calibri" w:cs="Calibri"/>
          <w:szCs w:val="22"/>
        </w:rPr>
        <w:br w:type="page"/>
      </w:r>
    </w:p>
    <w:p w14:paraId="1964E9E2" w14:textId="1ED7C211" w:rsidR="0086192C" w:rsidRPr="00B22D79" w:rsidRDefault="00452372" w:rsidP="00D71C3C">
      <w:pPr>
        <w:pStyle w:val="BDO4table"/>
        <w:spacing w:line="240" w:lineRule="auto"/>
        <w:ind w:left="0" w:firstLine="0"/>
        <w:rPr>
          <w:rFonts w:ascii="Calibri" w:hAnsi="Calibri" w:cs="Calibri"/>
          <w:b/>
          <w:sz w:val="22"/>
          <w:szCs w:val="22"/>
        </w:rPr>
      </w:pPr>
      <w:r w:rsidRPr="00B22D79">
        <w:rPr>
          <w:rFonts w:ascii="Calibri" w:hAnsi="Calibri" w:cs="Calibri"/>
          <w:b/>
          <w:sz w:val="22"/>
          <w:szCs w:val="22"/>
        </w:rPr>
        <w:lastRenderedPageBreak/>
        <w:t xml:space="preserve">Consolidated statement of </w:t>
      </w:r>
      <w:r w:rsidR="00066E7B" w:rsidRPr="00B22D79">
        <w:rPr>
          <w:rFonts w:ascii="Calibri" w:hAnsi="Calibri" w:cs="Calibri"/>
          <w:b/>
          <w:sz w:val="22"/>
          <w:szCs w:val="22"/>
        </w:rPr>
        <w:t>c</w:t>
      </w:r>
      <w:r w:rsidRPr="00B22D79">
        <w:rPr>
          <w:rFonts w:ascii="Calibri" w:hAnsi="Calibri" w:cs="Calibri"/>
          <w:b/>
          <w:sz w:val="22"/>
          <w:szCs w:val="22"/>
        </w:rPr>
        <w:t xml:space="preserve">omprehensive income </w:t>
      </w:r>
      <w:r w:rsidR="0086192C" w:rsidRPr="00B22D79">
        <w:rPr>
          <w:rFonts w:ascii="Calibri" w:hAnsi="Calibri" w:cs="Calibri"/>
          <w:b/>
          <w:sz w:val="22"/>
          <w:szCs w:val="22"/>
        </w:rPr>
        <w:t>for the six months ended 31</w:t>
      </w:r>
      <w:r w:rsidR="0086192C" w:rsidRPr="00B22D79">
        <w:rPr>
          <w:rFonts w:ascii="Calibri" w:hAnsi="Calibri" w:cs="Calibri"/>
          <w:b/>
          <w:sz w:val="22"/>
          <w:szCs w:val="22"/>
          <w:vertAlign w:val="superscript"/>
        </w:rPr>
        <w:t xml:space="preserve"> </w:t>
      </w:r>
      <w:r w:rsidR="0086192C" w:rsidRPr="00B22D79">
        <w:rPr>
          <w:rFonts w:ascii="Calibri" w:hAnsi="Calibri" w:cs="Calibri"/>
          <w:b/>
          <w:sz w:val="22"/>
          <w:szCs w:val="22"/>
        </w:rPr>
        <w:t xml:space="preserve">October </w:t>
      </w:r>
      <w:r w:rsidR="002D7059">
        <w:rPr>
          <w:rFonts w:ascii="Calibri" w:hAnsi="Calibri" w:cs="Calibri"/>
          <w:b/>
          <w:sz w:val="22"/>
          <w:szCs w:val="22"/>
        </w:rPr>
        <w:t>2020</w:t>
      </w:r>
    </w:p>
    <w:p w14:paraId="4F6D4749" w14:textId="77777777" w:rsidR="00683559" w:rsidRPr="00B22D79" w:rsidRDefault="00683559" w:rsidP="00D71C3C">
      <w:pPr>
        <w:pStyle w:val="BDO4table"/>
        <w:spacing w:line="240" w:lineRule="auto"/>
        <w:ind w:left="0" w:firstLine="0"/>
        <w:rPr>
          <w:rFonts w:ascii="Calibri" w:hAnsi="Calibri" w:cs="Calibri"/>
          <w:b/>
          <w:sz w:val="22"/>
          <w:szCs w:val="22"/>
        </w:rPr>
      </w:pPr>
    </w:p>
    <w:tbl>
      <w:tblPr>
        <w:tblW w:w="9795" w:type="dxa"/>
        <w:tblInd w:w="93" w:type="dxa"/>
        <w:tblLayout w:type="fixed"/>
        <w:tblLook w:val="04A0" w:firstRow="1" w:lastRow="0" w:firstColumn="1" w:lastColumn="0" w:noHBand="0" w:noVBand="1"/>
      </w:tblPr>
      <w:tblGrid>
        <w:gridCol w:w="4268"/>
        <w:gridCol w:w="992"/>
        <w:gridCol w:w="1559"/>
        <w:gridCol w:w="1559"/>
        <w:gridCol w:w="1417"/>
      </w:tblGrid>
      <w:tr w:rsidR="00EA3F25" w:rsidRPr="00B22D79" w14:paraId="1F0CA016" w14:textId="77777777" w:rsidTr="00B1046D">
        <w:trPr>
          <w:trHeight w:val="924"/>
        </w:trPr>
        <w:tc>
          <w:tcPr>
            <w:tcW w:w="4268" w:type="dxa"/>
            <w:tcBorders>
              <w:top w:val="nil"/>
              <w:left w:val="nil"/>
              <w:bottom w:val="nil"/>
              <w:right w:val="nil"/>
            </w:tcBorders>
            <w:shd w:val="clear" w:color="auto" w:fill="auto"/>
          </w:tcPr>
          <w:p w14:paraId="2E54A099" w14:textId="77777777" w:rsidR="00EA3F25" w:rsidRPr="00B22D79" w:rsidRDefault="00EA3F25" w:rsidP="00EA3F25">
            <w:pPr>
              <w:suppressAutoHyphens w:val="0"/>
              <w:jc w:val="left"/>
              <w:rPr>
                <w:rFonts w:ascii="Calibri" w:hAnsi="Calibri" w:cs="Calibri"/>
                <w:color w:val="000000"/>
                <w:szCs w:val="22"/>
              </w:rPr>
            </w:pPr>
          </w:p>
        </w:tc>
        <w:tc>
          <w:tcPr>
            <w:tcW w:w="992" w:type="dxa"/>
            <w:tcBorders>
              <w:top w:val="nil"/>
              <w:left w:val="nil"/>
              <w:bottom w:val="nil"/>
              <w:right w:val="nil"/>
            </w:tcBorders>
            <w:shd w:val="clear" w:color="auto" w:fill="auto"/>
          </w:tcPr>
          <w:p w14:paraId="7FA1E8B1" w14:textId="77777777" w:rsidR="00EA3F25" w:rsidRPr="00B22D79" w:rsidRDefault="00EA3F25" w:rsidP="00EA3F25">
            <w:pPr>
              <w:suppressAutoHyphens w:val="0"/>
              <w:jc w:val="left"/>
              <w:rPr>
                <w:rFonts w:ascii="Calibri" w:hAnsi="Calibri" w:cs="Calibri"/>
                <w:b/>
                <w:bCs/>
                <w:color w:val="000000"/>
                <w:szCs w:val="22"/>
              </w:rPr>
            </w:pPr>
          </w:p>
        </w:tc>
        <w:tc>
          <w:tcPr>
            <w:tcW w:w="1559" w:type="dxa"/>
            <w:tcBorders>
              <w:top w:val="nil"/>
              <w:left w:val="nil"/>
              <w:bottom w:val="nil"/>
              <w:right w:val="nil"/>
            </w:tcBorders>
            <w:shd w:val="clear" w:color="auto" w:fill="auto"/>
          </w:tcPr>
          <w:p w14:paraId="3E9A3D52" w14:textId="77777777" w:rsidR="00EA3F25" w:rsidRDefault="00EA3F25" w:rsidP="00EA3F25">
            <w:pPr>
              <w:suppressAutoHyphens w:val="0"/>
              <w:jc w:val="center"/>
              <w:rPr>
                <w:rFonts w:ascii="Calibri" w:hAnsi="Calibri" w:cs="Calibri"/>
                <w:b/>
                <w:bCs/>
                <w:color w:val="000000"/>
                <w:szCs w:val="22"/>
              </w:rPr>
            </w:pPr>
            <w:r w:rsidRPr="00B22D79">
              <w:rPr>
                <w:rFonts w:ascii="Calibri" w:hAnsi="Calibri" w:cs="Calibri"/>
                <w:b/>
                <w:bCs/>
                <w:color w:val="000000"/>
                <w:szCs w:val="22"/>
              </w:rPr>
              <w:t>Unaudited</w:t>
            </w:r>
          </w:p>
          <w:p w14:paraId="3E2F39AC" w14:textId="77777777" w:rsidR="00EA3F25" w:rsidRPr="00B22D79" w:rsidRDefault="00EA3F25" w:rsidP="00EA3F25">
            <w:pPr>
              <w:suppressAutoHyphens w:val="0"/>
              <w:jc w:val="center"/>
              <w:rPr>
                <w:rFonts w:ascii="Calibri" w:hAnsi="Calibri" w:cs="Calibri"/>
                <w:b/>
                <w:bCs/>
                <w:color w:val="000000"/>
                <w:szCs w:val="22"/>
              </w:rPr>
            </w:pPr>
            <w:r w:rsidRPr="00B22D79">
              <w:rPr>
                <w:rFonts w:ascii="Calibri" w:hAnsi="Calibri" w:cs="Calibri"/>
                <w:b/>
                <w:bCs/>
                <w:color w:val="000000"/>
                <w:szCs w:val="22"/>
              </w:rPr>
              <w:t xml:space="preserve"> Six months ended </w:t>
            </w:r>
          </w:p>
          <w:p w14:paraId="31A9D5A9" w14:textId="24DD2CA2" w:rsidR="00EA3F25" w:rsidRPr="00B22D79" w:rsidRDefault="00EA3F25" w:rsidP="00EA3F25">
            <w:pPr>
              <w:suppressAutoHyphens w:val="0"/>
              <w:jc w:val="center"/>
              <w:rPr>
                <w:rFonts w:ascii="Calibri" w:hAnsi="Calibri" w:cs="Calibri"/>
                <w:b/>
                <w:bCs/>
                <w:color w:val="000000"/>
                <w:szCs w:val="22"/>
              </w:rPr>
            </w:pPr>
            <w:r w:rsidRPr="00B22D79">
              <w:rPr>
                <w:rFonts w:ascii="Calibri" w:hAnsi="Calibri" w:cs="Calibri"/>
                <w:b/>
                <w:bCs/>
                <w:color w:val="000000"/>
                <w:szCs w:val="22"/>
              </w:rPr>
              <w:t>31 Oct 20</w:t>
            </w:r>
            <w:r>
              <w:rPr>
                <w:rFonts w:ascii="Calibri" w:hAnsi="Calibri" w:cs="Calibri"/>
                <w:b/>
                <w:bCs/>
                <w:color w:val="000000"/>
                <w:szCs w:val="22"/>
              </w:rPr>
              <w:t>20</w:t>
            </w:r>
          </w:p>
        </w:tc>
        <w:tc>
          <w:tcPr>
            <w:tcW w:w="1559" w:type="dxa"/>
            <w:tcBorders>
              <w:top w:val="nil"/>
              <w:left w:val="nil"/>
              <w:bottom w:val="nil"/>
              <w:right w:val="nil"/>
            </w:tcBorders>
            <w:shd w:val="clear" w:color="auto" w:fill="auto"/>
          </w:tcPr>
          <w:p w14:paraId="56E34FD0" w14:textId="78A01DF2" w:rsidR="00EA3F25" w:rsidRDefault="00EA3F25" w:rsidP="00EA3F25">
            <w:pPr>
              <w:suppressAutoHyphens w:val="0"/>
              <w:jc w:val="center"/>
              <w:rPr>
                <w:rFonts w:ascii="Calibri" w:hAnsi="Calibri" w:cs="Calibri"/>
                <w:b/>
                <w:bCs/>
                <w:color w:val="000000"/>
                <w:szCs w:val="22"/>
              </w:rPr>
            </w:pPr>
            <w:r w:rsidRPr="00B22D79">
              <w:rPr>
                <w:rFonts w:ascii="Calibri" w:hAnsi="Calibri" w:cs="Calibri"/>
                <w:b/>
                <w:bCs/>
                <w:color w:val="000000"/>
                <w:szCs w:val="22"/>
              </w:rPr>
              <w:t>Unaudited</w:t>
            </w:r>
          </w:p>
          <w:p w14:paraId="6979D373" w14:textId="77777777" w:rsidR="00EA3F25" w:rsidRPr="00B22D79" w:rsidRDefault="00EA3F25" w:rsidP="00EA3F25">
            <w:pPr>
              <w:suppressAutoHyphens w:val="0"/>
              <w:jc w:val="center"/>
              <w:rPr>
                <w:rFonts w:ascii="Calibri" w:hAnsi="Calibri" w:cs="Calibri"/>
                <w:b/>
                <w:bCs/>
                <w:color w:val="000000"/>
                <w:szCs w:val="22"/>
              </w:rPr>
            </w:pPr>
            <w:r w:rsidRPr="00B22D79">
              <w:rPr>
                <w:rFonts w:ascii="Calibri" w:hAnsi="Calibri" w:cs="Calibri"/>
                <w:b/>
                <w:bCs/>
                <w:color w:val="000000"/>
                <w:szCs w:val="22"/>
              </w:rPr>
              <w:t xml:space="preserve"> Six months ended </w:t>
            </w:r>
          </w:p>
          <w:p w14:paraId="178CD7D8" w14:textId="771516FF" w:rsidR="00EA3F25" w:rsidRPr="00B22D79" w:rsidRDefault="00EA3F25" w:rsidP="00EA3F25">
            <w:pPr>
              <w:suppressAutoHyphens w:val="0"/>
              <w:jc w:val="center"/>
              <w:rPr>
                <w:rFonts w:ascii="Calibri" w:hAnsi="Calibri" w:cs="Calibri"/>
                <w:b/>
                <w:bCs/>
                <w:color w:val="000000"/>
                <w:szCs w:val="22"/>
              </w:rPr>
            </w:pPr>
            <w:r w:rsidRPr="00B22D79">
              <w:rPr>
                <w:rFonts w:ascii="Calibri" w:hAnsi="Calibri" w:cs="Calibri"/>
                <w:b/>
                <w:bCs/>
                <w:color w:val="000000"/>
                <w:szCs w:val="22"/>
              </w:rPr>
              <w:t>31 Oct 201</w:t>
            </w:r>
            <w:r>
              <w:rPr>
                <w:rFonts w:ascii="Calibri" w:hAnsi="Calibri" w:cs="Calibri"/>
                <w:b/>
                <w:bCs/>
                <w:color w:val="000000"/>
                <w:szCs w:val="22"/>
              </w:rPr>
              <w:t>9</w:t>
            </w:r>
          </w:p>
        </w:tc>
        <w:tc>
          <w:tcPr>
            <w:tcW w:w="1417" w:type="dxa"/>
            <w:tcBorders>
              <w:top w:val="nil"/>
              <w:left w:val="nil"/>
              <w:bottom w:val="nil"/>
              <w:right w:val="nil"/>
            </w:tcBorders>
            <w:shd w:val="clear" w:color="auto" w:fill="auto"/>
          </w:tcPr>
          <w:p w14:paraId="00788803" w14:textId="77777777" w:rsidR="00EA3F25" w:rsidRDefault="00EA3F25" w:rsidP="00EA3F25">
            <w:pPr>
              <w:suppressAutoHyphens w:val="0"/>
              <w:jc w:val="center"/>
              <w:rPr>
                <w:rFonts w:ascii="Calibri" w:hAnsi="Calibri" w:cs="Calibri"/>
                <w:b/>
                <w:bCs/>
                <w:color w:val="000000"/>
                <w:szCs w:val="22"/>
              </w:rPr>
            </w:pPr>
            <w:r w:rsidRPr="00B22D79">
              <w:rPr>
                <w:rFonts w:ascii="Calibri" w:hAnsi="Calibri" w:cs="Calibri"/>
                <w:b/>
                <w:bCs/>
                <w:color w:val="000000"/>
                <w:szCs w:val="22"/>
              </w:rPr>
              <w:t xml:space="preserve">Audited </w:t>
            </w:r>
          </w:p>
          <w:p w14:paraId="2B069D2E" w14:textId="77777777" w:rsidR="00EA3F25" w:rsidRDefault="00EA3F25" w:rsidP="00EA3F25">
            <w:pPr>
              <w:suppressAutoHyphens w:val="0"/>
              <w:jc w:val="center"/>
              <w:rPr>
                <w:rFonts w:ascii="Calibri" w:hAnsi="Calibri" w:cs="Calibri"/>
                <w:b/>
                <w:bCs/>
                <w:color w:val="000000"/>
                <w:szCs w:val="22"/>
              </w:rPr>
            </w:pPr>
            <w:r w:rsidRPr="00B22D79">
              <w:rPr>
                <w:rFonts w:ascii="Calibri" w:hAnsi="Calibri" w:cs="Calibri"/>
                <w:b/>
                <w:bCs/>
                <w:color w:val="000000"/>
                <w:szCs w:val="22"/>
              </w:rPr>
              <w:t xml:space="preserve">Year </w:t>
            </w:r>
          </w:p>
          <w:p w14:paraId="37C8A922" w14:textId="77777777" w:rsidR="00EA3F25" w:rsidRPr="00B22D79" w:rsidRDefault="00EA3F25" w:rsidP="00EA3F25">
            <w:pPr>
              <w:suppressAutoHyphens w:val="0"/>
              <w:jc w:val="center"/>
              <w:rPr>
                <w:rFonts w:ascii="Calibri" w:hAnsi="Calibri" w:cs="Calibri"/>
                <w:b/>
                <w:bCs/>
                <w:color w:val="000000"/>
                <w:szCs w:val="22"/>
              </w:rPr>
            </w:pPr>
            <w:r w:rsidRPr="00B22D79">
              <w:rPr>
                <w:rFonts w:ascii="Calibri" w:hAnsi="Calibri" w:cs="Calibri"/>
                <w:b/>
                <w:bCs/>
                <w:color w:val="000000"/>
                <w:szCs w:val="22"/>
              </w:rPr>
              <w:t xml:space="preserve">ended </w:t>
            </w:r>
          </w:p>
          <w:p w14:paraId="280D3DE7" w14:textId="50B79BB7" w:rsidR="00EA3F25" w:rsidRPr="00B22D79" w:rsidRDefault="00EA3F25" w:rsidP="00EA3F25">
            <w:pPr>
              <w:suppressAutoHyphens w:val="0"/>
              <w:jc w:val="center"/>
              <w:rPr>
                <w:rFonts w:ascii="Calibri" w:hAnsi="Calibri" w:cs="Calibri"/>
                <w:b/>
                <w:bCs/>
                <w:color w:val="000000"/>
                <w:szCs w:val="22"/>
              </w:rPr>
            </w:pPr>
            <w:r w:rsidRPr="00B22D79">
              <w:rPr>
                <w:rFonts w:ascii="Calibri" w:hAnsi="Calibri" w:cs="Calibri"/>
                <w:b/>
                <w:bCs/>
                <w:color w:val="000000"/>
                <w:szCs w:val="22"/>
              </w:rPr>
              <w:t>30 Apr 20</w:t>
            </w:r>
            <w:r>
              <w:rPr>
                <w:rFonts w:ascii="Calibri" w:hAnsi="Calibri" w:cs="Calibri"/>
                <w:b/>
                <w:bCs/>
                <w:color w:val="000000"/>
                <w:szCs w:val="22"/>
              </w:rPr>
              <w:t>20</w:t>
            </w:r>
          </w:p>
        </w:tc>
      </w:tr>
      <w:tr w:rsidR="00EA3F25" w:rsidRPr="00B22D79" w14:paraId="3FBB99E0" w14:textId="77777777" w:rsidTr="00B1046D">
        <w:trPr>
          <w:trHeight w:val="255"/>
        </w:trPr>
        <w:tc>
          <w:tcPr>
            <w:tcW w:w="4268" w:type="dxa"/>
            <w:tcBorders>
              <w:top w:val="nil"/>
              <w:left w:val="nil"/>
              <w:bottom w:val="single" w:sz="4" w:space="0" w:color="auto"/>
              <w:right w:val="nil"/>
            </w:tcBorders>
            <w:shd w:val="clear" w:color="auto" w:fill="auto"/>
          </w:tcPr>
          <w:p w14:paraId="42662550" w14:textId="77777777" w:rsidR="00EA3F25" w:rsidRPr="00B22D79" w:rsidRDefault="00EA3F25" w:rsidP="00EA3F25">
            <w:pPr>
              <w:suppressAutoHyphens w:val="0"/>
              <w:jc w:val="left"/>
              <w:rPr>
                <w:rFonts w:ascii="Calibri" w:hAnsi="Calibri" w:cs="Calibri"/>
                <w:color w:val="000000"/>
                <w:szCs w:val="22"/>
              </w:rPr>
            </w:pPr>
            <w:r w:rsidRPr="00B22D79">
              <w:rPr>
                <w:rFonts w:ascii="Calibri" w:hAnsi="Calibri" w:cs="Calibri"/>
                <w:color w:val="000000"/>
                <w:szCs w:val="22"/>
              </w:rPr>
              <w:t> </w:t>
            </w:r>
          </w:p>
        </w:tc>
        <w:tc>
          <w:tcPr>
            <w:tcW w:w="992" w:type="dxa"/>
            <w:tcBorders>
              <w:top w:val="nil"/>
              <w:left w:val="nil"/>
              <w:bottom w:val="single" w:sz="4" w:space="0" w:color="auto"/>
              <w:right w:val="nil"/>
            </w:tcBorders>
            <w:shd w:val="clear" w:color="auto" w:fill="auto"/>
            <w:noWrap/>
            <w:vAlign w:val="bottom"/>
          </w:tcPr>
          <w:p w14:paraId="63B2462D" w14:textId="77777777" w:rsidR="00EA3F25" w:rsidRPr="00B22D79" w:rsidRDefault="00EA3F25" w:rsidP="00EA3F25">
            <w:pPr>
              <w:suppressAutoHyphens w:val="0"/>
              <w:jc w:val="center"/>
              <w:rPr>
                <w:rFonts w:ascii="Calibri" w:hAnsi="Calibri" w:cs="Calibri"/>
                <w:b/>
                <w:bCs/>
                <w:color w:val="000000"/>
                <w:szCs w:val="22"/>
              </w:rPr>
            </w:pPr>
            <w:r w:rsidRPr="00B22D79">
              <w:rPr>
                <w:rFonts w:ascii="Calibri" w:hAnsi="Calibri" w:cs="Calibri"/>
                <w:b/>
                <w:bCs/>
                <w:color w:val="000000"/>
                <w:szCs w:val="22"/>
              </w:rPr>
              <w:t>Notes</w:t>
            </w:r>
          </w:p>
        </w:tc>
        <w:tc>
          <w:tcPr>
            <w:tcW w:w="1559" w:type="dxa"/>
            <w:tcBorders>
              <w:top w:val="nil"/>
              <w:left w:val="nil"/>
              <w:bottom w:val="single" w:sz="4" w:space="0" w:color="auto"/>
              <w:right w:val="nil"/>
            </w:tcBorders>
            <w:shd w:val="clear" w:color="auto" w:fill="auto"/>
            <w:vAlign w:val="bottom"/>
          </w:tcPr>
          <w:p w14:paraId="6B55C6D5" w14:textId="6A12EDF2" w:rsidR="00EA3F25" w:rsidRPr="00B22D79" w:rsidRDefault="00EA3F25" w:rsidP="00EA3F25">
            <w:pPr>
              <w:suppressAutoHyphens w:val="0"/>
              <w:jc w:val="center"/>
              <w:rPr>
                <w:rFonts w:ascii="Calibri" w:hAnsi="Calibri" w:cs="Calibri"/>
                <w:b/>
                <w:bCs/>
                <w:color w:val="000000"/>
                <w:szCs w:val="22"/>
              </w:rPr>
            </w:pPr>
            <w:r w:rsidRPr="00B22D79">
              <w:rPr>
                <w:rFonts w:ascii="Calibri" w:hAnsi="Calibri" w:cs="Calibri"/>
                <w:b/>
                <w:bCs/>
                <w:color w:val="000000"/>
                <w:szCs w:val="22"/>
              </w:rPr>
              <w:t>£</w:t>
            </w:r>
          </w:p>
        </w:tc>
        <w:tc>
          <w:tcPr>
            <w:tcW w:w="1559" w:type="dxa"/>
            <w:tcBorders>
              <w:top w:val="nil"/>
              <w:left w:val="nil"/>
              <w:bottom w:val="single" w:sz="4" w:space="0" w:color="auto"/>
              <w:right w:val="nil"/>
            </w:tcBorders>
            <w:shd w:val="clear" w:color="auto" w:fill="auto"/>
            <w:vAlign w:val="bottom"/>
          </w:tcPr>
          <w:p w14:paraId="0D93E403" w14:textId="5B767AE7" w:rsidR="00EA3F25" w:rsidRPr="00B22D79" w:rsidRDefault="00EA3F25" w:rsidP="00EA3F25">
            <w:pPr>
              <w:suppressAutoHyphens w:val="0"/>
              <w:jc w:val="center"/>
              <w:rPr>
                <w:rFonts w:ascii="Calibri" w:hAnsi="Calibri" w:cs="Calibri"/>
                <w:b/>
                <w:bCs/>
                <w:color w:val="000000"/>
                <w:szCs w:val="22"/>
              </w:rPr>
            </w:pPr>
            <w:r w:rsidRPr="00B22D79">
              <w:rPr>
                <w:rFonts w:ascii="Calibri" w:hAnsi="Calibri" w:cs="Calibri"/>
                <w:b/>
                <w:bCs/>
                <w:color w:val="000000"/>
                <w:szCs w:val="22"/>
              </w:rPr>
              <w:t>£</w:t>
            </w:r>
          </w:p>
        </w:tc>
        <w:tc>
          <w:tcPr>
            <w:tcW w:w="1417" w:type="dxa"/>
            <w:tcBorders>
              <w:top w:val="nil"/>
              <w:left w:val="nil"/>
              <w:bottom w:val="single" w:sz="4" w:space="0" w:color="auto"/>
              <w:right w:val="nil"/>
            </w:tcBorders>
            <w:shd w:val="clear" w:color="auto" w:fill="auto"/>
            <w:noWrap/>
            <w:vAlign w:val="bottom"/>
          </w:tcPr>
          <w:p w14:paraId="5C5EE672" w14:textId="77777777" w:rsidR="00EA3F25" w:rsidRPr="00B22D79" w:rsidRDefault="00EA3F25" w:rsidP="00EA3F25">
            <w:pPr>
              <w:suppressAutoHyphens w:val="0"/>
              <w:jc w:val="center"/>
              <w:rPr>
                <w:rFonts w:ascii="Calibri" w:hAnsi="Calibri" w:cs="Calibri"/>
                <w:b/>
                <w:bCs/>
                <w:color w:val="000000"/>
                <w:szCs w:val="22"/>
              </w:rPr>
            </w:pPr>
            <w:r w:rsidRPr="00B22D79">
              <w:rPr>
                <w:rFonts w:ascii="Calibri" w:hAnsi="Calibri" w:cs="Calibri"/>
                <w:b/>
                <w:bCs/>
                <w:color w:val="000000"/>
                <w:szCs w:val="22"/>
              </w:rPr>
              <w:t>£</w:t>
            </w:r>
          </w:p>
        </w:tc>
      </w:tr>
      <w:tr w:rsidR="00EA3F25" w:rsidRPr="00B22D79" w14:paraId="42A2CE99" w14:textId="77777777" w:rsidTr="00BD512F">
        <w:trPr>
          <w:trHeight w:val="255"/>
        </w:trPr>
        <w:tc>
          <w:tcPr>
            <w:tcW w:w="4268" w:type="dxa"/>
            <w:tcBorders>
              <w:top w:val="nil"/>
              <w:left w:val="nil"/>
              <w:bottom w:val="nil"/>
              <w:right w:val="nil"/>
            </w:tcBorders>
            <w:shd w:val="clear" w:color="auto" w:fill="auto"/>
          </w:tcPr>
          <w:p w14:paraId="1B0B06E3" w14:textId="77777777" w:rsidR="00EA3F25" w:rsidRPr="002F5701" w:rsidRDefault="00EA3F25" w:rsidP="00EA3F25">
            <w:pPr>
              <w:suppressAutoHyphens w:val="0"/>
              <w:jc w:val="left"/>
              <w:rPr>
                <w:rFonts w:ascii="Calibri" w:hAnsi="Calibri" w:cs="Calibri"/>
                <w:b/>
                <w:color w:val="000000"/>
                <w:szCs w:val="22"/>
              </w:rPr>
            </w:pPr>
          </w:p>
        </w:tc>
        <w:tc>
          <w:tcPr>
            <w:tcW w:w="992" w:type="dxa"/>
            <w:tcBorders>
              <w:top w:val="nil"/>
              <w:left w:val="nil"/>
              <w:bottom w:val="nil"/>
              <w:right w:val="nil"/>
            </w:tcBorders>
            <w:shd w:val="clear" w:color="auto" w:fill="auto"/>
            <w:noWrap/>
            <w:vAlign w:val="bottom"/>
          </w:tcPr>
          <w:p w14:paraId="1113E425" w14:textId="77777777" w:rsidR="00EA3F25" w:rsidRPr="00B22D79" w:rsidRDefault="00EA3F25" w:rsidP="00EA3F25">
            <w:pPr>
              <w:suppressAutoHyphens w:val="0"/>
              <w:jc w:val="left"/>
              <w:rPr>
                <w:rFonts w:ascii="Calibri" w:hAnsi="Calibri" w:cs="Calibri"/>
                <w:color w:val="000000"/>
                <w:szCs w:val="22"/>
              </w:rPr>
            </w:pPr>
          </w:p>
        </w:tc>
        <w:tc>
          <w:tcPr>
            <w:tcW w:w="1559" w:type="dxa"/>
            <w:tcBorders>
              <w:top w:val="nil"/>
              <w:left w:val="nil"/>
              <w:bottom w:val="nil"/>
              <w:right w:val="nil"/>
            </w:tcBorders>
          </w:tcPr>
          <w:p w14:paraId="77280E88" w14:textId="77777777" w:rsidR="00EA3F25" w:rsidRPr="00B22D79" w:rsidRDefault="00EA3F25" w:rsidP="00EA3F25">
            <w:pPr>
              <w:suppressAutoHyphens w:val="0"/>
              <w:jc w:val="left"/>
              <w:rPr>
                <w:rFonts w:ascii="Calibri" w:hAnsi="Calibri" w:cs="Calibri"/>
                <w:color w:val="000000"/>
                <w:szCs w:val="22"/>
              </w:rPr>
            </w:pPr>
          </w:p>
        </w:tc>
        <w:tc>
          <w:tcPr>
            <w:tcW w:w="1559" w:type="dxa"/>
            <w:tcBorders>
              <w:top w:val="nil"/>
              <w:left w:val="nil"/>
              <w:bottom w:val="nil"/>
              <w:right w:val="nil"/>
            </w:tcBorders>
          </w:tcPr>
          <w:p w14:paraId="5553119E" w14:textId="54B9CE31" w:rsidR="00EA3F25" w:rsidRPr="00B22D79" w:rsidRDefault="00EA3F25" w:rsidP="00EA3F25">
            <w:pPr>
              <w:suppressAutoHyphens w:val="0"/>
              <w:jc w:val="left"/>
              <w:rPr>
                <w:rFonts w:ascii="Calibri" w:hAnsi="Calibri" w:cs="Calibri"/>
                <w:color w:val="000000"/>
                <w:szCs w:val="22"/>
              </w:rPr>
            </w:pPr>
          </w:p>
        </w:tc>
        <w:tc>
          <w:tcPr>
            <w:tcW w:w="1417" w:type="dxa"/>
            <w:tcBorders>
              <w:top w:val="nil"/>
              <w:left w:val="nil"/>
              <w:bottom w:val="nil"/>
              <w:right w:val="nil"/>
            </w:tcBorders>
            <w:shd w:val="clear" w:color="auto" w:fill="auto"/>
            <w:noWrap/>
            <w:vAlign w:val="bottom"/>
          </w:tcPr>
          <w:p w14:paraId="39B07C71" w14:textId="77777777" w:rsidR="00EA3F25" w:rsidRPr="00B22D79" w:rsidRDefault="00EA3F25" w:rsidP="00EA3F25">
            <w:pPr>
              <w:suppressAutoHyphens w:val="0"/>
              <w:jc w:val="left"/>
              <w:rPr>
                <w:rFonts w:ascii="Calibri" w:hAnsi="Calibri" w:cs="Calibri"/>
                <w:color w:val="000000"/>
                <w:szCs w:val="22"/>
              </w:rPr>
            </w:pPr>
          </w:p>
        </w:tc>
      </w:tr>
      <w:tr w:rsidR="00EA3F25" w:rsidRPr="00B22D79" w14:paraId="53ED9F80" w14:textId="77777777" w:rsidTr="00BD512F">
        <w:trPr>
          <w:trHeight w:val="255"/>
        </w:trPr>
        <w:tc>
          <w:tcPr>
            <w:tcW w:w="4268" w:type="dxa"/>
            <w:tcBorders>
              <w:top w:val="nil"/>
              <w:left w:val="nil"/>
              <w:bottom w:val="single" w:sz="4" w:space="0" w:color="auto"/>
              <w:right w:val="nil"/>
            </w:tcBorders>
            <w:shd w:val="clear" w:color="auto" w:fill="auto"/>
          </w:tcPr>
          <w:p w14:paraId="7ADC8B5C" w14:textId="16649755" w:rsidR="00EA3F25" w:rsidRPr="00B22D79" w:rsidRDefault="00EA3F25" w:rsidP="00EA3F25">
            <w:pPr>
              <w:suppressAutoHyphens w:val="0"/>
              <w:jc w:val="left"/>
              <w:rPr>
                <w:rFonts w:ascii="Calibri" w:hAnsi="Calibri" w:cs="Calibri"/>
                <w:b/>
                <w:bCs/>
                <w:color w:val="000000"/>
                <w:szCs w:val="22"/>
              </w:rPr>
            </w:pPr>
            <w:r>
              <w:rPr>
                <w:rFonts w:ascii="Calibri" w:hAnsi="Calibri" w:cs="Calibri"/>
                <w:b/>
                <w:bCs/>
                <w:color w:val="000000"/>
                <w:szCs w:val="22"/>
              </w:rPr>
              <w:t>Turnover</w:t>
            </w:r>
          </w:p>
        </w:tc>
        <w:tc>
          <w:tcPr>
            <w:tcW w:w="992" w:type="dxa"/>
            <w:tcBorders>
              <w:top w:val="nil"/>
              <w:left w:val="nil"/>
              <w:bottom w:val="single" w:sz="4" w:space="0" w:color="auto"/>
              <w:right w:val="nil"/>
            </w:tcBorders>
            <w:shd w:val="clear" w:color="auto" w:fill="auto"/>
            <w:noWrap/>
            <w:vAlign w:val="bottom"/>
          </w:tcPr>
          <w:p w14:paraId="79DB4912" w14:textId="77777777" w:rsidR="00EA3F25" w:rsidRPr="00B22D79" w:rsidRDefault="00EA3F25" w:rsidP="00EA3F25">
            <w:pPr>
              <w:suppressAutoHyphens w:val="0"/>
              <w:jc w:val="left"/>
              <w:rPr>
                <w:rFonts w:ascii="Calibri" w:hAnsi="Calibri" w:cs="Calibri"/>
                <w:color w:val="000000"/>
                <w:szCs w:val="22"/>
              </w:rPr>
            </w:pPr>
          </w:p>
        </w:tc>
        <w:tc>
          <w:tcPr>
            <w:tcW w:w="1559" w:type="dxa"/>
            <w:tcBorders>
              <w:top w:val="nil"/>
              <w:left w:val="nil"/>
              <w:bottom w:val="single" w:sz="4" w:space="0" w:color="auto"/>
              <w:right w:val="nil"/>
            </w:tcBorders>
          </w:tcPr>
          <w:p w14:paraId="7A90AEBA" w14:textId="695B5952" w:rsidR="00EA3F25" w:rsidRDefault="004A0DAD" w:rsidP="00EA3F25">
            <w:pPr>
              <w:suppressAutoHyphens w:val="0"/>
              <w:ind w:right="33"/>
              <w:jc w:val="right"/>
              <w:rPr>
                <w:rFonts w:ascii="Calibri" w:hAnsi="Calibri" w:cs="Calibri"/>
                <w:color w:val="000000"/>
                <w:szCs w:val="22"/>
              </w:rPr>
            </w:pPr>
            <w:r>
              <w:rPr>
                <w:rFonts w:ascii="Calibri" w:hAnsi="Calibri" w:cs="Calibri"/>
                <w:color w:val="000000"/>
                <w:szCs w:val="22"/>
              </w:rPr>
              <w:t>1,2</w:t>
            </w:r>
            <w:r w:rsidR="00B1046D">
              <w:rPr>
                <w:rFonts w:ascii="Calibri" w:hAnsi="Calibri" w:cs="Calibri"/>
                <w:color w:val="000000"/>
                <w:szCs w:val="22"/>
              </w:rPr>
              <w:t>5</w:t>
            </w:r>
            <w:r>
              <w:rPr>
                <w:rFonts w:ascii="Calibri" w:hAnsi="Calibri" w:cs="Calibri"/>
                <w:color w:val="000000"/>
                <w:szCs w:val="22"/>
              </w:rPr>
              <w:t>0,</w:t>
            </w:r>
            <w:r w:rsidR="00B1046D">
              <w:rPr>
                <w:rFonts w:ascii="Calibri" w:hAnsi="Calibri" w:cs="Calibri"/>
                <w:color w:val="000000"/>
                <w:szCs w:val="22"/>
              </w:rPr>
              <w:t>249</w:t>
            </w:r>
          </w:p>
        </w:tc>
        <w:tc>
          <w:tcPr>
            <w:tcW w:w="1559" w:type="dxa"/>
            <w:tcBorders>
              <w:top w:val="nil"/>
              <w:left w:val="nil"/>
              <w:bottom w:val="single" w:sz="4" w:space="0" w:color="auto"/>
              <w:right w:val="nil"/>
            </w:tcBorders>
          </w:tcPr>
          <w:p w14:paraId="64249A17" w14:textId="56C2645A" w:rsidR="00EA3F25" w:rsidRDefault="00EA3F25" w:rsidP="00EA3F25">
            <w:pPr>
              <w:suppressAutoHyphens w:val="0"/>
              <w:ind w:right="33"/>
              <w:jc w:val="right"/>
              <w:rPr>
                <w:rFonts w:ascii="Calibri" w:hAnsi="Calibri" w:cs="Calibri"/>
                <w:color w:val="000000"/>
                <w:szCs w:val="22"/>
              </w:rPr>
            </w:pPr>
            <w:r>
              <w:rPr>
                <w:rFonts w:ascii="Calibri" w:hAnsi="Calibri" w:cs="Calibri"/>
                <w:color w:val="000000"/>
                <w:szCs w:val="22"/>
              </w:rPr>
              <w:t>1,460,639</w:t>
            </w:r>
          </w:p>
        </w:tc>
        <w:tc>
          <w:tcPr>
            <w:tcW w:w="1417" w:type="dxa"/>
            <w:tcBorders>
              <w:top w:val="nil"/>
              <w:left w:val="nil"/>
              <w:bottom w:val="single" w:sz="4" w:space="0" w:color="auto"/>
              <w:right w:val="nil"/>
            </w:tcBorders>
            <w:shd w:val="clear" w:color="auto" w:fill="auto"/>
            <w:noWrap/>
          </w:tcPr>
          <w:p w14:paraId="6625D1C7" w14:textId="209162D0" w:rsidR="00EA3F25" w:rsidRPr="00B22D79" w:rsidRDefault="00EA3F25" w:rsidP="00EA3F25">
            <w:pPr>
              <w:suppressAutoHyphens w:val="0"/>
              <w:ind w:right="34"/>
              <w:jc w:val="right"/>
              <w:rPr>
                <w:rFonts w:ascii="Calibri" w:hAnsi="Calibri" w:cs="Calibri"/>
                <w:color w:val="000000"/>
                <w:szCs w:val="22"/>
              </w:rPr>
            </w:pPr>
            <w:r>
              <w:rPr>
                <w:rFonts w:ascii="Calibri" w:hAnsi="Calibri" w:cs="Calibri"/>
                <w:color w:val="000000"/>
                <w:szCs w:val="22"/>
              </w:rPr>
              <w:t>2,840,648</w:t>
            </w:r>
          </w:p>
        </w:tc>
      </w:tr>
      <w:tr w:rsidR="00EA3F25" w:rsidRPr="00B22D79" w14:paraId="7C89A50C" w14:textId="77777777" w:rsidTr="00BD512F">
        <w:trPr>
          <w:trHeight w:val="255"/>
        </w:trPr>
        <w:tc>
          <w:tcPr>
            <w:tcW w:w="4268" w:type="dxa"/>
            <w:tcBorders>
              <w:top w:val="single" w:sz="4" w:space="0" w:color="auto"/>
              <w:left w:val="single" w:sz="4" w:space="0" w:color="auto"/>
              <w:right w:val="nil"/>
            </w:tcBorders>
            <w:shd w:val="clear" w:color="auto" w:fill="auto"/>
          </w:tcPr>
          <w:p w14:paraId="1BE94663" w14:textId="604E3DD7" w:rsidR="00EA3F25" w:rsidRPr="00B22D79" w:rsidRDefault="00EA3F25" w:rsidP="00EA3F25">
            <w:pPr>
              <w:suppressAutoHyphens w:val="0"/>
              <w:jc w:val="left"/>
              <w:rPr>
                <w:rFonts w:ascii="Calibri" w:hAnsi="Calibri" w:cs="Calibri"/>
                <w:color w:val="000000"/>
                <w:szCs w:val="22"/>
              </w:rPr>
            </w:pPr>
            <w:r>
              <w:rPr>
                <w:rFonts w:ascii="Calibri" w:hAnsi="Calibri" w:cs="Calibri"/>
                <w:color w:val="000000"/>
                <w:szCs w:val="22"/>
              </w:rPr>
              <w:t>Revenue</w:t>
            </w:r>
          </w:p>
        </w:tc>
        <w:tc>
          <w:tcPr>
            <w:tcW w:w="992" w:type="dxa"/>
            <w:tcBorders>
              <w:top w:val="single" w:sz="4" w:space="0" w:color="auto"/>
              <w:left w:val="nil"/>
              <w:right w:val="nil"/>
            </w:tcBorders>
            <w:shd w:val="clear" w:color="auto" w:fill="auto"/>
            <w:noWrap/>
            <w:vAlign w:val="bottom"/>
          </w:tcPr>
          <w:p w14:paraId="5F3E0440" w14:textId="77777777" w:rsidR="00EA3F25" w:rsidRPr="00B22D79" w:rsidRDefault="00EA3F25" w:rsidP="00EA3F25">
            <w:pPr>
              <w:suppressAutoHyphens w:val="0"/>
              <w:jc w:val="left"/>
              <w:rPr>
                <w:rFonts w:ascii="Calibri" w:hAnsi="Calibri" w:cs="Calibri"/>
                <w:color w:val="000000"/>
                <w:szCs w:val="22"/>
              </w:rPr>
            </w:pPr>
          </w:p>
        </w:tc>
        <w:tc>
          <w:tcPr>
            <w:tcW w:w="1559" w:type="dxa"/>
            <w:tcBorders>
              <w:top w:val="single" w:sz="4" w:space="0" w:color="auto"/>
              <w:left w:val="nil"/>
              <w:right w:val="nil"/>
            </w:tcBorders>
          </w:tcPr>
          <w:p w14:paraId="67EFC177" w14:textId="557C67C4" w:rsidR="00EA3F25" w:rsidRDefault="001329CC" w:rsidP="00EA3F25">
            <w:pPr>
              <w:suppressAutoHyphens w:val="0"/>
              <w:ind w:right="33"/>
              <w:jc w:val="right"/>
              <w:rPr>
                <w:rFonts w:ascii="Calibri" w:hAnsi="Calibri" w:cs="Calibri"/>
                <w:color w:val="000000"/>
                <w:szCs w:val="22"/>
              </w:rPr>
            </w:pPr>
            <w:r>
              <w:rPr>
                <w:rFonts w:ascii="Calibri" w:hAnsi="Calibri" w:cs="Calibri"/>
                <w:color w:val="000000"/>
                <w:szCs w:val="22"/>
              </w:rPr>
              <w:t>83,253</w:t>
            </w:r>
          </w:p>
        </w:tc>
        <w:tc>
          <w:tcPr>
            <w:tcW w:w="1559" w:type="dxa"/>
            <w:tcBorders>
              <w:top w:val="single" w:sz="4" w:space="0" w:color="auto"/>
              <w:left w:val="nil"/>
              <w:right w:val="nil"/>
            </w:tcBorders>
          </w:tcPr>
          <w:p w14:paraId="68E1C862" w14:textId="1B8C1434" w:rsidR="00EA3F25" w:rsidRDefault="00EA3F25" w:rsidP="00EA3F25">
            <w:pPr>
              <w:suppressAutoHyphens w:val="0"/>
              <w:ind w:right="33"/>
              <w:jc w:val="right"/>
              <w:rPr>
                <w:rFonts w:ascii="Calibri" w:hAnsi="Calibri" w:cs="Calibri"/>
                <w:color w:val="000000"/>
                <w:szCs w:val="22"/>
              </w:rPr>
            </w:pPr>
            <w:r>
              <w:rPr>
                <w:rFonts w:ascii="Calibri" w:hAnsi="Calibri" w:cs="Calibri"/>
                <w:color w:val="000000"/>
                <w:szCs w:val="22"/>
              </w:rPr>
              <w:t>212,823</w:t>
            </w:r>
          </w:p>
        </w:tc>
        <w:tc>
          <w:tcPr>
            <w:tcW w:w="1417" w:type="dxa"/>
            <w:tcBorders>
              <w:top w:val="single" w:sz="4" w:space="0" w:color="auto"/>
              <w:left w:val="nil"/>
              <w:right w:val="single" w:sz="4" w:space="0" w:color="auto"/>
            </w:tcBorders>
            <w:shd w:val="clear" w:color="auto" w:fill="auto"/>
            <w:noWrap/>
          </w:tcPr>
          <w:p w14:paraId="0DCFEB7C" w14:textId="2B6E0DA3" w:rsidR="00EA3F25" w:rsidRDefault="00EA3F25" w:rsidP="00EA3F25">
            <w:pPr>
              <w:suppressAutoHyphens w:val="0"/>
              <w:ind w:right="34"/>
              <w:jc w:val="right"/>
              <w:rPr>
                <w:rFonts w:ascii="Calibri" w:hAnsi="Calibri" w:cs="Calibri"/>
                <w:color w:val="000000"/>
                <w:szCs w:val="22"/>
              </w:rPr>
            </w:pPr>
            <w:r>
              <w:rPr>
                <w:rFonts w:ascii="Calibri" w:hAnsi="Calibri" w:cs="Calibri"/>
                <w:color w:val="000000"/>
                <w:szCs w:val="22"/>
              </w:rPr>
              <w:t>367,003</w:t>
            </w:r>
          </w:p>
        </w:tc>
      </w:tr>
      <w:tr w:rsidR="00EA3F25" w:rsidRPr="00B22D79" w14:paraId="69D69FF8" w14:textId="77777777" w:rsidTr="00BD512F">
        <w:trPr>
          <w:trHeight w:val="255"/>
        </w:trPr>
        <w:tc>
          <w:tcPr>
            <w:tcW w:w="4268" w:type="dxa"/>
            <w:tcBorders>
              <w:top w:val="nil"/>
              <w:left w:val="single" w:sz="4" w:space="0" w:color="auto"/>
              <w:bottom w:val="single" w:sz="4" w:space="0" w:color="auto"/>
              <w:right w:val="nil"/>
            </w:tcBorders>
            <w:shd w:val="clear" w:color="auto" w:fill="auto"/>
          </w:tcPr>
          <w:p w14:paraId="0D6CDCF0" w14:textId="573D9955" w:rsidR="00EA3F25" w:rsidRPr="00B22D79" w:rsidRDefault="00EA3F25" w:rsidP="00EA3F25">
            <w:pPr>
              <w:suppressAutoHyphens w:val="0"/>
              <w:jc w:val="left"/>
              <w:rPr>
                <w:rFonts w:ascii="Calibri" w:hAnsi="Calibri" w:cs="Calibri"/>
                <w:color w:val="000000"/>
                <w:szCs w:val="22"/>
              </w:rPr>
            </w:pPr>
            <w:r>
              <w:rPr>
                <w:rFonts w:ascii="Calibri" w:hAnsi="Calibri" w:cs="Calibri"/>
                <w:color w:val="000000"/>
                <w:szCs w:val="22"/>
              </w:rPr>
              <w:t>UK grants</w:t>
            </w:r>
          </w:p>
        </w:tc>
        <w:tc>
          <w:tcPr>
            <w:tcW w:w="992" w:type="dxa"/>
            <w:tcBorders>
              <w:top w:val="nil"/>
              <w:left w:val="nil"/>
              <w:bottom w:val="single" w:sz="4" w:space="0" w:color="auto"/>
              <w:right w:val="nil"/>
            </w:tcBorders>
            <w:shd w:val="clear" w:color="auto" w:fill="auto"/>
            <w:noWrap/>
            <w:vAlign w:val="bottom"/>
          </w:tcPr>
          <w:p w14:paraId="24648F9D" w14:textId="77777777" w:rsidR="00EA3F25" w:rsidRPr="00B22D79" w:rsidRDefault="00EA3F25" w:rsidP="00EA3F25">
            <w:pPr>
              <w:suppressAutoHyphens w:val="0"/>
              <w:jc w:val="left"/>
              <w:rPr>
                <w:rFonts w:ascii="Calibri" w:hAnsi="Calibri" w:cs="Calibri"/>
                <w:color w:val="000000"/>
                <w:szCs w:val="22"/>
              </w:rPr>
            </w:pPr>
          </w:p>
        </w:tc>
        <w:tc>
          <w:tcPr>
            <w:tcW w:w="1559" w:type="dxa"/>
            <w:tcBorders>
              <w:top w:val="nil"/>
              <w:left w:val="nil"/>
              <w:bottom w:val="single" w:sz="4" w:space="0" w:color="auto"/>
              <w:right w:val="nil"/>
            </w:tcBorders>
          </w:tcPr>
          <w:p w14:paraId="226897FE" w14:textId="578B3662" w:rsidR="00EA3F25" w:rsidRDefault="00BF5E52" w:rsidP="00EA3F25">
            <w:pPr>
              <w:suppressAutoHyphens w:val="0"/>
              <w:ind w:right="33"/>
              <w:jc w:val="right"/>
              <w:rPr>
                <w:rFonts w:ascii="Calibri" w:hAnsi="Calibri" w:cs="Calibri"/>
                <w:color w:val="000000"/>
                <w:szCs w:val="22"/>
              </w:rPr>
            </w:pPr>
            <w:r>
              <w:rPr>
                <w:rFonts w:ascii="Calibri" w:hAnsi="Calibri" w:cs="Calibri"/>
                <w:color w:val="000000"/>
                <w:szCs w:val="22"/>
              </w:rPr>
              <w:t>1,166,996</w:t>
            </w:r>
          </w:p>
        </w:tc>
        <w:tc>
          <w:tcPr>
            <w:tcW w:w="1559" w:type="dxa"/>
            <w:tcBorders>
              <w:top w:val="nil"/>
              <w:left w:val="nil"/>
              <w:bottom w:val="single" w:sz="4" w:space="0" w:color="auto"/>
              <w:right w:val="nil"/>
            </w:tcBorders>
          </w:tcPr>
          <w:p w14:paraId="5119D768" w14:textId="73DDE35F" w:rsidR="00EA3F25" w:rsidRDefault="00EA3F25" w:rsidP="00EA3F25">
            <w:pPr>
              <w:suppressAutoHyphens w:val="0"/>
              <w:ind w:right="33"/>
              <w:jc w:val="right"/>
              <w:rPr>
                <w:rFonts w:ascii="Calibri" w:hAnsi="Calibri" w:cs="Calibri"/>
                <w:color w:val="000000"/>
                <w:szCs w:val="22"/>
              </w:rPr>
            </w:pPr>
            <w:r>
              <w:rPr>
                <w:rFonts w:ascii="Calibri" w:hAnsi="Calibri" w:cs="Calibri"/>
                <w:color w:val="000000"/>
                <w:szCs w:val="22"/>
              </w:rPr>
              <w:t>1,247,816</w:t>
            </w:r>
          </w:p>
        </w:tc>
        <w:tc>
          <w:tcPr>
            <w:tcW w:w="1417" w:type="dxa"/>
            <w:tcBorders>
              <w:top w:val="nil"/>
              <w:left w:val="nil"/>
              <w:bottom w:val="single" w:sz="4" w:space="0" w:color="auto"/>
              <w:right w:val="single" w:sz="4" w:space="0" w:color="auto"/>
            </w:tcBorders>
            <w:shd w:val="clear" w:color="auto" w:fill="auto"/>
            <w:noWrap/>
          </w:tcPr>
          <w:p w14:paraId="4F50CD09" w14:textId="63380FC5" w:rsidR="00EA3F25" w:rsidRDefault="00EA3F25" w:rsidP="00EA3F25">
            <w:pPr>
              <w:suppressAutoHyphens w:val="0"/>
              <w:ind w:right="34"/>
              <w:jc w:val="right"/>
              <w:rPr>
                <w:rFonts w:ascii="Calibri" w:hAnsi="Calibri" w:cs="Calibri"/>
                <w:color w:val="000000"/>
                <w:szCs w:val="22"/>
              </w:rPr>
            </w:pPr>
            <w:r>
              <w:rPr>
                <w:rFonts w:ascii="Calibri" w:hAnsi="Calibri" w:cs="Calibri"/>
                <w:color w:val="000000"/>
                <w:szCs w:val="22"/>
              </w:rPr>
              <w:t>2,473,645</w:t>
            </w:r>
          </w:p>
        </w:tc>
      </w:tr>
      <w:tr w:rsidR="00EA3F25" w:rsidRPr="00B22D79" w14:paraId="36B220AC" w14:textId="77777777" w:rsidTr="00BD512F">
        <w:trPr>
          <w:trHeight w:val="255"/>
        </w:trPr>
        <w:tc>
          <w:tcPr>
            <w:tcW w:w="4268" w:type="dxa"/>
            <w:tcBorders>
              <w:top w:val="single" w:sz="4" w:space="0" w:color="auto"/>
              <w:left w:val="nil"/>
              <w:bottom w:val="nil"/>
              <w:right w:val="nil"/>
            </w:tcBorders>
            <w:shd w:val="clear" w:color="auto" w:fill="auto"/>
          </w:tcPr>
          <w:p w14:paraId="2FA99047" w14:textId="77777777" w:rsidR="00EA3F25" w:rsidRPr="00B22D79" w:rsidRDefault="00EA3F25" w:rsidP="00EA3F25">
            <w:pPr>
              <w:suppressAutoHyphens w:val="0"/>
              <w:jc w:val="left"/>
              <w:rPr>
                <w:rFonts w:ascii="Calibri" w:hAnsi="Calibri" w:cs="Calibri"/>
                <w:color w:val="000000"/>
                <w:szCs w:val="22"/>
              </w:rPr>
            </w:pPr>
          </w:p>
        </w:tc>
        <w:tc>
          <w:tcPr>
            <w:tcW w:w="992" w:type="dxa"/>
            <w:tcBorders>
              <w:top w:val="single" w:sz="4" w:space="0" w:color="auto"/>
              <w:left w:val="nil"/>
              <w:bottom w:val="nil"/>
              <w:right w:val="nil"/>
            </w:tcBorders>
            <w:shd w:val="clear" w:color="auto" w:fill="auto"/>
            <w:noWrap/>
            <w:vAlign w:val="bottom"/>
          </w:tcPr>
          <w:p w14:paraId="1710BFFF" w14:textId="77777777" w:rsidR="00EA3F25" w:rsidRPr="00B22D79" w:rsidRDefault="00EA3F25" w:rsidP="00EA3F25">
            <w:pPr>
              <w:suppressAutoHyphens w:val="0"/>
              <w:jc w:val="left"/>
              <w:rPr>
                <w:rFonts w:ascii="Calibri" w:hAnsi="Calibri" w:cs="Calibri"/>
                <w:color w:val="000000"/>
                <w:szCs w:val="22"/>
              </w:rPr>
            </w:pPr>
          </w:p>
        </w:tc>
        <w:tc>
          <w:tcPr>
            <w:tcW w:w="1559" w:type="dxa"/>
            <w:tcBorders>
              <w:top w:val="single" w:sz="4" w:space="0" w:color="auto"/>
              <w:left w:val="nil"/>
              <w:right w:val="nil"/>
            </w:tcBorders>
          </w:tcPr>
          <w:p w14:paraId="6D7E96E1" w14:textId="77777777" w:rsidR="00EA3F25" w:rsidRPr="00F01149" w:rsidRDefault="00EA3F25" w:rsidP="00EA3F25">
            <w:pPr>
              <w:suppressAutoHyphens w:val="0"/>
              <w:ind w:right="33"/>
              <w:jc w:val="right"/>
              <w:rPr>
                <w:rFonts w:ascii="Calibri" w:hAnsi="Calibri" w:cs="Calibri"/>
                <w:color w:val="000000"/>
                <w:szCs w:val="22"/>
              </w:rPr>
            </w:pPr>
          </w:p>
        </w:tc>
        <w:tc>
          <w:tcPr>
            <w:tcW w:w="1559" w:type="dxa"/>
            <w:tcBorders>
              <w:top w:val="single" w:sz="4" w:space="0" w:color="auto"/>
              <w:left w:val="nil"/>
              <w:right w:val="nil"/>
            </w:tcBorders>
          </w:tcPr>
          <w:p w14:paraId="563A0FF8" w14:textId="219BB514" w:rsidR="00EA3F25" w:rsidRPr="00F01149" w:rsidRDefault="00EA3F25" w:rsidP="00EA3F25">
            <w:pPr>
              <w:suppressAutoHyphens w:val="0"/>
              <w:ind w:right="33"/>
              <w:jc w:val="right"/>
              <w:rPr>
                <w:rFonts w:ascii="Calibri" w:hAnsi="Calibri" w:cs="Calibri"/>
                <w:color w:val="000000"/>
                <w:szCs w:val="22"/>
              </w:rPr>
            </w:pPr>
          </w:p>
        </w:tc>
        <w:tc>
          <w:tcPr>
            <w:tcW w:w="1417" w:type="dxa"/>
            <w:tcBorders>
              <w:top w:val="single" w:sz="4" w:space="0" w:color="auto"/>
              <w:left w:val="nil"/>
              <w:right w:val="nil"/>
            </w:tcBorders>
            <w:shd w:val="clear" w:color="auto" w:fill="auto"/>
            <w:noWrap/>
          </w:tcPr>
          <w:p w14:paraId="266CCAF0" w14:textId="77777777" w:rsidR="00EA3F25" w:rsidRDefault="00EA3F25" w:rsidP="00EA3F25">
            <w:pPr>
              <w:suppressAutoHyphens w:val="0"/>
              <w:ind w:right="34"/>
              <w:jc w:val="right"/>
              <w:rPr>
                <w:rFonts w:ascii="Calibri" w:hAnsi="Calibri" w:cs="Calibri"/>
                <w:color w:val="000000"/>
                <w:szCs w:val="22"/>
              </w:rPr>
            </w:pPr>
          </w:p>
        </w:tc>
      </w:tr>
      <w:tr w:rsidR="00EA3F25" w:rsidRPr="00B22D79" w14:paraId="6F007528" w14:textId="77777777" w:rsidTr="00BD512F">
        <w:trPr>
          <w:trHeight w:val="255"/>
        </w:trPr>
        <w:tc>
          <w:tcPr>
            <w:tcW w:w="4268" w:type="dxa"/>
            <w:tcBorders>
              <w:top w:val="nil"/>
              <w:left w:val="nil"/>
              <w:bottom w:val="nil"/>
              <w:right w:val="nil"/>
            </w:tcBorders>
            <w:shd w:val="clear" w:color="auto" w:fill="auto"/>
          </w:tcPr>
          <w:p w14:paraId="5E0CD407" w14:textId="77777777" w:rsidR="00EA3F25" w:rsidRPr="00B22D79" w:rsidRDefault="00EA3F25" w:rsidP="00EA3F25">
            <w:pPr>
              <w:suppressAutoHyphens w:val="0"/>
              <w:jc w:val="left"/>
              <w:rPr>
                <w:rFonts w:ascii="Calibri" w:hAnsi="Calibri" w:cs="Calibri"/>
                <w:color w:val="000000"/>
                <w:szCs w:val="22"/>
              </w:rPr>
            </w:pPr>
            <w:r w:rsidRPr="00B22D79">
              <w:rPr>
                <w:rFonts w:ascii="Calibri" w:hAnsi="Calibri" w:cs="Calibri"/>
                <w:color w:val="000000"/>
                <w:szCs w:val="22"/>
              </w:rPr>
              <w:t>Cost of sales</w:t>
            </w:r>
          </w:p>
        </w:tc>
        <w:tc>
          <w:tcPr>
            <w:tcW w:w="992" w:type="dxa"/>
            <w:tcBorders>
              <w:top w:val="nil"/>
              <w:left w:val="nil"/>
              <w:bottom w:val="nil"/>
              <w:right w:val="nil"/>
            </w:tcBorders>
            <w:shd w:val="clear" w:color="auto" w:fill="auto"/>
            <w:noWrap/>
            <w:vAlign w:val="bottom"/>
          </w:tcPr>
          <w:p w14:paraId="2D2F0B47" w14:textId="77777777" w:rsidR="00EA3F25" w:rsidRPr="00B22D79" w:rsidRDefault="00EA3F25" w:rsidP="00EA3F25">
            <w:pPr>
              <w:suppressAutoHyphens w:val="0"/>
              <w:jc w:val="left"/>
              <w:rPr>
                <w:rFonts w:ascii="Calibri" w:hAnsi="Calibri" w:cs="Calibri"/>
                <w:color w:val="000000"/>
                <w:szCs w:val="22"/>
              </w:rPr>
            </w:pPr>
          </w:p>
        </w:tc>
        <w:tc>
          <w:tcPr>
            <w:tcW w:w="1559" w:type="dxa"/>
            <w:tcBorders>
              <w:top w:val="nil"/>
              <w:left w:val="nil"/>
              <w:right w:val="nil"/>
            </w:tcBorders>
          </w:tcPr>
          <w:p w14:paraId="4152B1DA" w14:textId="0F13887C" w:rsidR="00EA3F25" w:rsidRDefault="00B1046D" w:rsidP="00EA3F25">
            <w:pPr>
              <w:suppressAutoHyphens w:val="0"/>
              <w:ind w:right="33"/>
              <w:jc w:val="right"/>
              <w:rPr>
                <w:rFonts w:ascii="Calibri" w:hAnsi="Calibri" w:cs="Calibri"/>
                <w:color w:val="000000"/>
                <w:szCs w:val="22"/>
              </w:rPr>
            </w:pPr>
            <w:r>
              <w:rPr>
                <w:rFonts w:ascii="Calibri" w:hAnsi="Calibri" w:cs="Calibri"/>
                <w:color w:val="000000"/>
                <w:szCs w:val="22"/>
              </w:rPr>
              <w:t>(705,045)</w:t>
            </w:r>
          </w:p>
        </w:tc>
        <w:tc>
          <w:tcPr>
            <w:tcW w:w="1559" w:type="dxa"/>
            <w:tcBorders>
              <w:top w:val="nil"/>
              <w:left w:val="nil"/>
              <w:right w:val="nil"/>
            </w:tcBorders>
          </w:tcPr>
          <w:p w14:paraId="2AE97B53" w14:textId="2C6F350B" w:rsidR="00EA3F25" w:rsidRDefault="00EA3F25" w:rsidP="00EA3F25">
            <w:pPr>
              <w:suppressAutoHyphens w:val="0"/>
              <w:ind w:right="33"/>
              <w:jc w:val="right"/>
              <w:rPr>
                <w:rFonts w:ascii="Calibri" w:hAnsi="Calibri" w:cs="Calibri"/>
                <w:color w:val="000000"/>
                <w:szCs w:val="22"/>
              </w:rPr>
            </w:pPr>
            <w:r>
              <w:rPr>
                <w:rFonts w:ascii="Calibri" w:hAnsi="Calibri" w:cs="Calibri"/>
                <w:color w:val="000000"/>
                <w:szCs w:val="22"/>
              </w:rPr>
              <w:t>(782,115)</w:t>
            </w:r>
          </w:p>
        </w:tc>
        <w:tc>
          <w:tcPr>
            <w:tcW w:w="1417" w:type="dxa"/>
            <w:tcBorders>
              <w:top w:val="nil"/>
              <w:left w:val="nil"/>
              <w:right w:val="nil"/>
            </w:tcBorders>
            <w:shd w:val="clear" w:color="auto" w:fill="auto"/>
            <w:noWrap/>
          </w:tcPr>
          <w:p w14:paraId="4DD7E888" w14:textId="7FB6FD66" w:rsidR="00EA3F25" w:rsidRPr="00B22D79" w:rsidRDefault="00EA3F25" w:rsidP="00EA3F25">
            <w:pPr>
              <w:suppressAutoHyphens w:val="0"/>
              <w:ind w:right="34"/>
              <w:jc w:val="right"/>
              <w:rPr>
                <w:rFonts w:ascii="Calibri" w:hAnsi="Calibri" w:cs="Calibri"/>
                <w:color w:val="000000"/>
                <w:szCs w:val="22"/>
              </w:rPr>
            </w:pPr>
            <w:r>
              <w:rPr>
                <w:rFonts w:ascii="Calibri" w:hAnsi="Calibri" w:cs="Calibri"/>
                <w:color w:val="000000"/>
                <w:szCs w:val="22"/>
              </w:rPr>
              <w:t>(1,571,350)</w:t>
            </w:r>
          </w:p>
        </w:tc>
      </w:tr>
      <w:tr w:rsidR="00EA3F25" w:rsidRPr="00B22D79" w14:paraId="7E8EEB4C" w14:textId="77777777" w:rsidTr="00BD512F">
        <w:trPr>
          <w:trHeight w:val="255"/>
        </w:trPr>
        <w:tc>
          <w:tcPr>
            <w:tcW w:w="4268" w:type="dxa"/>
            <w:tcBorders>
              <w:top w:val="nil"/>
              <w:left w:val="nil"/>
              <w:bottom w:val="nil"/>
              <w:right w:val="nil"/>
            </w:tcBorders>
            <w:shd w:val="clear" w:color="auto" w:fill="auto"/>
          </w:tcPr>
          <w:p w14:paraId="7F9B71DE" w14:textId="77777777" w:rsidR="00EA3F25" w:rsidRPr="00B22D79" w:rsidRDefault="00EA3F25" w:rsidP="00EA3F25">
            <w:pPr>
              <w:suppressAutoHyphens w:val="0"/>
              <w:jc w:val="left"/>
              <w:rPr>
                <w:rFonts w:ascii="Calibri" w:hAnsi="Calibri" w:cs="Calibri"/>
                <w:color w:val="000000"/>
                <w:szCs w:val="22"/>
              </w:rPr>
            </w:pPr>
          </w:p>
        </w:tc>
        <w:tc>
          <w:tcPr>
            <w:tcW w:w="992" w:type="dxa"/>
            <w:tcBorders>
              <w:top w:val="nil"/>
              <w:left w:val="nil"/>
              <w:bottom w:val="nil"/>
              <w:right w:val="nil"/>
            </w:tcBorders>
            <w:shd w:val="clear" w:color="auto" w:fill="auto"/>
            <w:noWrap/>
            <w:vAlign w:val="bottom"/>
          </w:tcPr>
          <w:p w14:paraId="096C590C" w14:textId="77777777" w:rsidR="00EA3F25" w:rsidRPr="00B22D79" w:rsidRDefault="00EA3F25" w:rsidP="00EA3F25">
            <w:pPr>
              <w:suppressAutoHyphens w:val="0"/>
              <w:jc w:val="left"/>
              <w:rPr>
                <w:rFonts w:ascii="Calibri" w:hAnsi="Calibri" w:cs="Calibri"/>
                <w:color w:val="000000"/>
                <w:szCs w:val="22"/>
              </w:rPr>
            </w:pPr>
          </w:p>
        </w:tc>
        <w:tc>
          <w:tcPr>
            <w:tcW w:w="1559" w:type="dxa"/>
            <w:tcBorders>
              <w:left w:val="nil"/>
              <w:bottom w:val="nil"/>
              <w:right w:val="nil"/>
            </w:tcBorders>
          </w:tcPr>
          <w:p w14:paraId="1ED338C4" w14:textId="77777777" w:rsidR="00EA3F25" w:rsidRPr="00F01149" w:rsidRDefault="00EA3F25" w:rsidP="00EA3F25">
            <w:pPr>
              <w:suppressAutoHyphens w:val="0"/>
              <w:ind w:right="33"/>
              <w:jc w:val="right"/>
              <w:rPr>
                <w:rFonts w:ascii="Calibri" w:hAnsi="Calibri" w:cs="Calibri"/>
                <w:color w:val="000000"/>
                <w:szCs w:val="22"/>
              </w:rPr>
            </w:pPr>
          </w:p>
        </w:tc>
        <w:tc>
          <w:tcPr>
            <w:tcW w:w="1559" w:type="dxa"/>
            <w:tcBorders>
              <w:left w:val="nil"/>
              <w:bottom w:val="nil"/>
              <w:right w:val="nil"/>
            </w:tcBorders>
          </w:tcPr>
          <w:p w14:paraId="0892CE62" w14:textId="1C7DBD48" w:rsidR="00EA3F25" w:rsidRPr="00F01149" w:rsidRDefault="00EA3F25" w:rsidP="00EA3F25">
            <w:pPr>
              <w:suppressAutoHyphens w:val="0"/>
              <w:ind w:right="33"/>
              <w:jc w:val="right"/>
              <w:rPr>
                <w:rFonts w:ascii="Calibri" w:hAnsi="Calibri" w:cs="Calibri"/>
                <w:color w:val="000000"/>
                <w:szCs w:val="22"/>
              </w:rPr>
            </w:pPr>
          </w:p>
        </w:tc>
        <w:tc>
          <w:tcPr>
            <w:tcW w:w="1417" w:type="dxa"/>
            <w:tcBorders>
              <w:left w:val="nil"/>
              <w:bottom w:val="nil"/>
              <w:right w:val="nil"/>
            </w:tcBorders>
            <w:shd w:val="clear" w:color="auto" w:fill="auto"/>
            <w:noWrap/>
          </w:tcPr>
          <w:p w14:paraId="7ECFA236" w14:textId="77777777" w:rsidR="00EA3F25" w:rsidRPr="00B22D79" w:rsidRDefault="00EA3F25" w:rsidP="00EA3F25">
            <w:pPr>
              <w:suppressAutoHyphens w:val="0"/>
              <w:ind w:right="34"/>
              <w:jc w:val="right"/>
              <w:rPr>
                <w:rFonts w:ascii="Calibri" w:hAnsi="Calibri" w:cs="Calibri"/>
                <w:color w:val="000000"/>
                <w:szCs w:val="22"/>
              </w:rPr>
            </w:pPr>
          </w:p>
        </w:tc>
      </w:tr>
      <w:tr w:rsidR="00EA3F25" w:rsidRPr="00B22D79" w14:paraId="58F0CFAF" w14:textId="77777777" w:rsidTr="00BD512F">
        <w:trPr>
          <w:trHeight w:val="255"/>
        </w:trPr>
        <w:tc>
          <w:tcPr>
            <w:tcW w:w="4268" w:type="dxa"/>
            <w:tcBorders>
              <w:top w:val="nil"/>
              <w:left w:val="nil"/>
              <w:bottom w:val="nil"/>
              <w:right w:val="nil"/>
            </w:tcBorders>
            <w:shd w:val="clear" w:color="auto" w:fill="auto"/>
          </w:tcPr>
          <w:p w14:paraId="4BE5C236" w14:textId="77777777" w:rsidR="00EA3F25" w:rsidRPr="00B22D79" w:rsidRDefault="00EA3F25" w:rsidP="00EA3F25">
            <w:pPr>
              <w:suppressAutoHyphens w:val="0"/>
              <w:jc w:val="left"/>
              <w:rPr>
                <w:rFonts w:ascii="Calibri" w:hAnsi="Calibri" w:cs="Calibri"/>
                <w:b/>
                <w:bCs/>
                <w:color w:val="000000"/>
                <w:szCs w:val="22"/>
              </w:rPr>
            </w:pPr>
            <w:r w:rsidRPr="00B22D79">
              <w:rPr>
                <w:rFonts w:ascii="Calibri" w:hAnsi="Calibri" w:cs="Calibri"/>
                <w:b/>
                <w:bCs/>
                <w:color w:val="000000"/>
                <w:szCs w:val="22"/>
              </w:rPr>
              <w:t>Gross profit</w:t>
            </w:r>
          </w:p>
        </w:tc>
        <w:tc>
          <w:tcPr>
            <w:tcW w:w="992" w:type="dxa"/>
            <w:tcBorders>
              <w:top w:val="nil"/>
              <w:left w:val="nil"/>
              <w:bottom w:val="nil"/>
              <w:right w:val="nil"/>
            </w:tcBorders>
            <w:shd w:val="clear" w:color="auto" w:fill="auto"/>
            <w:noWrap/>
            <w:vAlign w:val="bottom"/>
          </w:tcPr>
          <w:p w14:paraId="48587858" w14:textId="77777777" w:rsidR="00EA3F25" w:rsidRPr="00B22D79" w:rsidRDefault="00EA3F25" w:rsidP="00EA3F25">
            <w:pPr>
              <w:suppressAutoHyphens w:val="0"/>
              <w:jc w:val="left"/>
              <w:rPr>
                <w:rFonts w:ascii="Calibri" w:hAnsi="Calibri" w:cs="Calibri"/>
                <w:color w:val="000000"/>
                <w:szCs w:val="22"/>
              </w:rPr>
            </w:pPr>
          </w:p>
        </w:tc>
        <w:tc>
          <w:tcPr>
            <w:tcW w:w="1559" w:type="dxa"/>
            <w:tcBorders>
              <w:top w:val="nil"/>
              <w:left w:val="nil"/>
              <w:bottom w:val="nil"/>
              <w:right w:val="nil"/>
            </w:tcBorders>
          </w:tcPr>
          <w:p w14:paraId="2891959D" w14:textId="7AED1A2E" w:rsidR="00EA3F25" w:rsidRDefault="00B1046D" w:rsidP="00EA3F25">
            <w:pPr>
              <w:suppressAutoHyphens w:val="0"/>
              <w:ind w:right="33"/>
              <w:jc w:val="right"/>
              <w:rPr>
                <w:rFonts w:ascii="Calibri" w:hAnsi="Calibri" w:cs="Calibri"/>
                <w:color w:val="000000"/>
                <w:szCs w:val="22"/>
              </w:rPr>
            </w:pPr>
            <w:r>
              <w:rPr>
                <w:rFonts w:ascii="Calibri" w:hAnsi="Calibri" w:cs="Calibri"/>
                <w:color w:val="000000"/>
                <w:szCs w:val="22"/>
              </w:rPr>
              <w:t>545,20</w:t>
            </w:r>
            <w:r w:rsidR="002B1722">
              <w:rPr>
                <w:rFonts w:ascii="Calibri" w:hAnsi="Calibri" w:cs="Calibri"/>
                <w:color w:val="000000"/>
                <w:szCs w:val="22"/>
              </w:rPr>
              <w:t>4</w:t>
            </w:r>
            <w:r w:rsidR="00B611EC">
              <w:rPr>
                <w:rFonts w:ascii="Calibri" w:hAnsi="Calibri" w:cs="Calibri"/>
                <w:color w:val="000000"/>
                <w:szCs w:val="22"/>
              </w:rPr>
              <w:t> </w:t>
            </w:r>
          </w:p>
        </w:tc>
        <w:tc>
          <w:tcPr>
            <w:tcW w:w="1559" w:type="dxa"/>
            <w:tcBorders>
              <w:top w:val="nil"/>
              <w:left w:val="nil"/>
              <w:bottom w:val="nil"/>
              <w:right w:val="nil"/>
            </w:tcBorders>
          </w:tcPr>
          <w:p w14:paraId="53D50886" w14:textId="5AFB6F63" w:rsidR="00EA3F25" w:rsidRDefault="00EA3F25" w:rsidP="00EA3F25">
            <w:pPr>
              <w:suppressAutoHyphens w:val="0"/>
              <w:ind w:right="33"/>
              <w:jc w:val="right"/>
              <w:rPr>
                <w:rFonts w:ascii="Calibri" w:hAnsi="Calibri" w:cs="Calibri"/>
                <w:color w:val="000000"/>
                <w:szCs w:val="22"/>
              </w:rPr>
            </w:pPr>
            <w:r>
              <w:rPr>
                <w:rFonts w:ascii="Calibri" w:hAnsi="Calibri" w:cs="Calibri"/>
                <w:color w:val="000000"/>
                <w:szCs w:val="22"/>
              </w:rPr>
              <w:t>678,524</w:t>
            </w:r>
            <w:r w:rsidR="00B611EC">
              <w:rPr>
                <w:rFonts w:ascii="Calibri" w:hAnsi="Calibri" w:cs="Calibri"/>
                <w:color w:val="000000"/>
                <w:szCs w:val="22"/>
              </w:rPr>
              <w:t> </w:t>
            </w:r>
          </w:p>
        </w:tc>
        <w:tc>
          <w:tcPr>
            <w:tcW w:w="1417" w:type="dxa"/>
            <w:tcBorders>
              <w:top w:val="nil"/>
              <w:left w:val="nil"/>
              <w:bottom w:val="nil"/>
              <w:right w:val="nil"/>
            </w:tcBorders>
            <w:shd w:val="clear" w:color="auto" w:fill="auto"/>
            <w:noWrap/>
          </w:tcPr>
          <w:p w14:paraId="188F9FC4" w14:textId="4E7433FE" w:rsidR="00EA3F25" w:rsidRPr="00B22D79" w:rsidRDefault="00EA3F25" w:rsidP="00EA3F25">
            <w:pPr>
              <w:suppressAutoHyphens w:val="0"/>
              <w:ind w:right="34"/>
              <w:jc w:val="right"/>
              <w:rPr>
                <w:rFonts w:ascii="Calibri" w:hAnsi="Calibri" w:cs="Calibri"/>
                <w:color w:val="000000"/>
                <w:szCs w:val="22"/>
              </w:rPr>
            </w:pPr>
            <w:r>
              <w:rPr>
                <w:rFonts w:ascii="Calibri" w:hAnsi="Calibri" w:cs="Calibri"/>
                <w:color w:val="000000"/>
                <w:szCs w:val="22"/>
              </w:rPr>
              <w:t>1,269,298</w:t>
            </w:r>
            <w:r w:rsidR="00B611EC">
              <w:rPr>
                <w:rFonts w:ascii="Calibri" w:hAnsi="Calibri" w:cs="Calibri"/>
                <w:color w:val="000000"/>
                <w:szCs w:val="22"/>
              </w:rPr>
              <w:t> </w:t>
            </w:r>
          </w:p>
        </w:tc>
      </w:tr>
      <w:tr w:rsidR="00EA3F25" w:rsidRPr="00B22D79" w14:paraId="3DE219D4" w14:textId="77777777" w:rsidTr="00BD512F">
        <w:trPr>
          <w:trHeight w:val="255"/>
        </w:trPr>
        <w:tc>
          <w:tcPr>
            <w:tcW w:w="4268" w:type="dxa"/>
            <w:tcBorders>
              <w:top w:val="nil"/>
              <w:left w:val="nil"/>
              <w:bottom w:val="single" w:sz="4" w:space="0" w:color="auto"/>
              <w:right w:val="nil"/>
            </w:tcBorders>
            <w:shd w:val="clear" w:color="auto" w:fill="auto"/>
          </w:tcPr>
          <w:p w14:paraId="295C503B" w14:textId="1DAE3713" w:rsidR="00EA3F25" w:rsidRPr="00B22D79" w:rsidRDefault="00EA3F25" w:rsidP="00EA3F25">
            <w:pPr>
              <w:suppressAutoHyphens w:val="0"/>
              <w:jc w:val="left"/>
              <w:rPr>
                <w:rFonts w:ascii="Calibri" w:hAnsi="Calibri" w:cs="Calibri"/>
                <w:color w:val="000000"/>
                <w:szCs w:val="22"/>
              </w:rPr>
            </w:pPr>
            <w:r w:rsidRPr="00B22D79">
              <w:rPr>
                <w:rFonts w:ascii="Calibri" w:hAnsi="Calibri" w:cs="Calibri"/>
                <w:color w:val="000000"/>
                <w:szCs w:val="22"/>
              </w:rPr>
              <w:t>Administrative expenses</w:t>
            </w:r>
          </w:p>
        </w:tc>
        <w:tc>
          <w:tcPr>
            <w:tcW w:w="992" w:type="dxa"/>
            <w:tcBorders>
              <w:top w:val="nil"/>
              <w:left w:val="nil"/>
              <w:bottom w:val="single" w:sz="4" w:space="0" w:color="auto"/>
              <w:right w:val="nil"/>
            </w:tcBorders>
            <w:shd w:val="clear" w:color="auto" w:fill="auto"/>
            <w:noWrap/>
            <w:vAlign w:val="bottom"/>
          </w:tcPr>
          <w:p w14:paraId="557EB13D" w14:textId="77777777" w:rsidR="00EA3F25" w:rsidRPr="00B22D79" w:rsidRDefault="00EA3F25" w:rsidP="00EA3F25">
            <w:pPr>
              <w:suppressAutoHyphens w:val="0"/>
              <w:jc w:val="left"/>
              <w:rPr>
                <w:rFonts w:ascii="Calibri" w:hAnsi="Calibri" w:cs="Calibri"/>
                <w:color w:val="000000"/>
                <w:szCs w:val="22"/>
              </w:rPr>
            </w:pPr>
          </w:p>
        </w:tc>
        <w:tc>
          <w:tcPr>
            <w:tcW w:w="1559" w:type="dxa"/>
            <w:tcBorders>
              <w:top w:val="nil"/>
              <w:left w:val="nil"/>
              <w:bottom w:val="single" w:sz="4" w:space="0" w:color="auto"/>
              <w:right w:val="nil"/>
            </w:tcBorders>
          </w:tcPr>
          <w:p w14:paraId="588D9E40" w14:textId="77777777" w:rsidR="00EA3F25" w:rsidRPr="00F01149" w:rsidRDefault="00EA3F25" w:rsidP="00EA3F25">
            <w:pPr>
              <w:suppressAutoHyphens w:val="0"/>
              <w:ind w:right="33"/>
              <w:jc w:val="right"/>
              <w:rPr>
                <w:rFonts w:ascii="Calibri" w:hAnsi="Calibri" w:cs="Calibri"/>
                <w:color w:val="000000"/>
                <w:szCs w:val="22"/>
              </w:rPr>
            </w:pPr>
          </w:p>
        </w:tc>
        <w:tc>
          <w:tcPr>
            <w:tcW w:w="1559" w:type="dxa"/>
            <w:tcBorders>
              <w:top w:val="nil"/>
              <w:left w:val="nil"/>
              <w:bottom w:val="single" w:sz="4" w:space="0" w:color="auto"/>
              <w:right w:val="nil"/>
            </w:tcBorders>
          </w:tcPr>
          <w:p w14:paraId="6B5FCBF0" w14:textId="74255DD5" w:rsidR="00EA3F25" w:rsidRPr="00F01149" w:rsidRDefault="00EA3F25" w:rsidP="00EA3F25">
            <w:pPr>
              <w:suppressAutoHyphens w:val="0"/>
              <w:ind w:right="33"/>
              <w:jc w:val="right"/>
              <w:rPr>
                <w:rFonts w:ascii="Calibri" w:hAnsi="Calibri" w:cs="Calibri"/>
                <w:color w:val="000000"/>
                <w:szCs w:val="22"/>
              </w:rPr>
            </w:pPr>
          </w:p>
        </w:tc>
        <w:tc>
          <w:tcPr>
            <w:tcW w:w="1417" w:type="dxa"/>
            <w:tcBorders>
              <w:top w:val="nil"/>
              <w:left w:val="nil"/>
              <w:bottom w:val="single" w:sz="4" w:space="0" w:color="auto"/>
              <w:right w:val="nil"/>
            </w:tcBorders>
            <w:shd w:val="clear" w:color="auto" w:fill="auto"/>
            <w:noWrap/>
          </w:tcPr>
          <w:p w14:paraId="5B8CA6A6" w14:textId="77777777" w:rsidR="00EA3F25" w:rsidRPr="00B22D79" w:rsidRDefault="00EA3F25" w:rsidP="00EA3F25">
            <w:pPr>
              <w:suppressAutoHyphens w:val="0"/>
              <w:ind w:right="34"/>
              <w:jc w:val="right"/>
              <w:rPr>
                <w:rFonts w:ascii="Calibri" w:hAnsi="Calibri" w:cs="Calibri"/>
                <w:color w:val="000000"/>
                <w:szCs w:val="22"/>
              </w:rPr>
            </w:pPr>
          </w:p>
        </w:tc>
      </w:tr>
      <w:tr w:rsidR="00EA3F25" w:rsidRPr="00B22D79" w14:paraId="0BDE0850" w14:textId="77777777" w:rsidTr="00BD512F">
        <w:trPr>
          <w:trHeight w:val="255"/>
        </w:trPr>
        <w:tc>
          <w:tcPr>
            <w:tcW w:w="4268" w:type="dxa"/>
            <w:tcBorders>
              <w:top w:val="single" w:sz="4" w:space="0" w:color="auto"/>
              <w:left w:val="single" w:sz="4" w:space="0" w:color="auto"/>
              <w:bottom w:val="nil"/>
              <w:right w:val="nil"/>
            </w:tcBorders>
            <w:shd w:val="clear" w:color="auto" w:fill="auto"/>
          </w:tcPr>
          <w:p w14:paraId="2605A698" w14:textId="77777777" w:rsidR="00EA3F25" w:rsidRPr="00B22D79" w:rsidRDefault="00EA3F25" w:rsidP="00EA3F25">
            <w:pPr>
              <w:suppressAutoHyphens w:val="0"/>
              <w:jc w:val="left"/>
              <w:rPr>
                <w:rFonts w:ascii="Calibri" w:hAnsi="Calibri" w:cs="Calibri"/>
                <w:color w:val="000000"/>
                <w:szCs w:val="22"/>
              </w:rPr>
            </w:pPr>
            <w:r w:rsidRPr="00B22D79">
              <w:rPr>
                <w:rFonts w:ascii="Calibri" w:hAnsi="Calibri" w:cs="Calibri"/>
                <w:color w:val="000000"/>
                <w:szCs w:val="22"/>
              </w:rPr>
              <w:t>Administrative expenses</w:t>
            </w:r>
          </w:p>
        </w:tc>
        <w:tc>
          <w:tcPr>
            <w:tcW w:w="992" w:type="dxa"/>
            <w:tcBorders>
              <w:top w:val="single" w:sz="4" w:space="0" w:color="auto"/>
              <w:left w:val="nil"/>
              <w:bottom w:val="nil"/>
              <w:right w:val="nil"/>
            </w:tcBorders>
            <w:shd w:val="clear" w:color="auto" w:fill="auto"/>
            <w:noWrap/>
            <w:vAlign w:val="bottom"/>
          </w:tcPr>
          <w:p w14:paraId="41D4E11F" w14:textId="77777777" w:rsidR="00EA3F25" w:rsidRPr="00B22D79" w:rsidRDefault="00EA3F25" w:rsidP="00EA3F25">
            <w:pPr>
              <w:suppressAutoHyphens w:val="0"/>
              <w:jc w:val="left"/>
              <w:rPr>
                <w:rFonts w:ascii="Calibri" w:hAnsi="Calibri" w:cs="Calibri"/>
                <w:color w:val="000000"/>
                <w:szCs w:val="22"/>
              </w:rPr>
            </w:pPr>
          </w:p>
        </w:tc>
        <w:tc>
          <w:tcPr>
            <w:tcW w:w="1559" w:type="dxa"/>
            <w:tcBorders>
              <w:top w:val="single" w:sz="4" w:space="0" w:color="auto"/>
              <w:left w:val="nil"/>
              <w:right w:val="nil"/>
            </w:tcBorders>
          </w:tcPr>
          <w:p w14:paraId="419FF351" w14:textId="403E078B" w:rsidR="00EA3F25" w:rsidRDefault="00B1046D" w:rsidP="00EA3F25">
            <w:pPr>
              <w:suppressAutoHyphens w:val="0"/>
              <w:ind w:right="33"/>
              <w:jc w:val="right"/>
              <w:rPr>
                <w:rFonts w:ascii="Calibri" w:hAnsi="Calibri" w:cs="Calibri"/>
                <w:color w:val="000000"/>
                <w:szCs w:val="22"/>
              </w:rPr>
            </w:pPr>
            <w:r>
              <w:rPr>
                <w:rFonts w:ascii="Calibri" w:hAnsi="Calibri" w:cs="Calibri"/>
                <w:color w:val="000000"/>
                <w:szCs w:val="22"/>
              </w:rPr>
              <w:t>(2,136,592)</w:t>
            </w:r>
          </w:p>
        </w:tc>
        <w:tc>
          <w:tcPr>
            <w:tcW w:w="1559" w:type="dxa"/>
            <w:tcBorders>
              <w:top w:val="single" w:sz="4" w:space="0" w:color="auto"/>
              <w:left w:val="nil"/>
              <w:right w:val="nil"/>
            </w:tcBorders>
          </w:tcPr>
          <w:p w14:paraId="383B3EFA" w14:textId="4BFCF06A" w:rsidR="00EA3F25" w:rsidRDefault="00EA3F25" w:rsidP="00EA3F25">
            <w:pPr>
              <w:suppressAutoHyphens w:val="0"/>
              <w:ind w:right="33"/>
              <w:jc w:val="right"/>
              <w:rPr>
                <w:rFonts w:ascii="Calibri" w:hAnsi="Calibri" w:cs="Calibri"/>
                <w:color w:val="000000"/>
                <w:szCs w:val="22"/>
              </w:rPr>
            </w:pPr>
            <w:r>
              <w:rPr>
                <w:rFonts w:ascii="Calibri" w:hAnsi="Calibri" w:cs="Calibri"/>
                <w:color w:val="000000"/>
                <w:szCs w:val="22"/>
              </w:rPr>
              <w:t>(2,132,354)</w:t>
            </w:r>
          </w:p>
        </w:tc>
        <w:tc>
          <w:tcPr>
            <w:tcW w:w="1417" w:type="dxa"/>
            <w:tcBorders>
              <w:top w:val="single" w:sz="4" w:space="0" w:color="auto"/>
              <w:left w:val="nil"/>
              <w:right w:val="single" w:sz="4" w:space="0" w:color="auto"/>
            </w:tcBorders>
            <w:shd w:val="clear" w:color="auto" w:fill="auto"/>
            <w:noWrap/>
          </w:tcPr>
          <w:p w14:paraId="5204592E" w14:textId="1EEABB1F" w:rsidR="00EA3F25" w:rsidRPr="00B22D79" w:rsidRDefault="00EA3F25" w:rsidP="00EA3F25">
            <w:pPr>
              <w:suppressAutoHyphens w:val="0"/>
              <w:ind w:right="34"/>
              <w:jc w:val="right"/>
              <w:rPr>
                <w:rFonts w:ascii="Calibri" w:hAnsi="Calibri" w:cs="Calibri"/>
                <w:color w:val="000000"/>
                <w:szCs w:val="22"/>
              </w:rPr>
            </w:pPr>
            <w:r>
              <w:rPr>
                <w:rFonts w:ascii="Calibri" w:hAnsi="Calibri" w:cs="Calibri"/>
                <w:color w:val="000000"/>
                <w:szCs w:val="22"/>
              </w:rPr>
              <w:t>(4,380,259)</w:t>
            </w:r>
          </w:p>
        </w:tc>
      </w:tr>
      <w:tr w:rsidR="00EA3F25" w:rsidRPr="00B22D79" w14:paraId="2A7DE9D9" w14:textId="77777777" w:rsidTr="00B1046D">
        <w:trPr>
          <w:trHeight w:val="255"/>
        </w:trPr>
        <w:tc>
          <w:tcPr>
            <w:tcW w:w="4268" w:type="dxa"/>
            <w:tcBorders>
              <w:top w:val="nil"/>
              <w:left w:val="single" w:sz="4" w:space="0" w:color="auto"/>
              <w:bottom w:val="single" w:sz="4" w:space="0" w:color="auto"/>
              <w:right w:val="nil"/>
            </w:tcBorders>
            <w:shd w:val="clear" w:color="auto" w:fill="auto"/>
          </w:tcPr>
          <w:p w14:paraId="5FF1AD4B" w14:textId="77777777" w:rsidR="00EA3F25" w:rsidRPr="00B22D79" w:rsidRDefault="00EA3F25" w:rsidP="00EA3F25">
            <w:pPr>
              <w:suppressAutoHyphens w:val="0"/>
              <w:jc w:val="left"/>
              <w:rPr>
                <w:rFonts w:ascii="Calibri" w:hAnsi="Calibri" w:cs="Calibri"/>
                <w:color w:val="000000"/>
                <w:szCs w:val="22"/>
              </w:rPr>
            </w:pPr>
            <w:r>
              <w:rPr>
                <w:rFonts w:ascii="Calibri" w:hAnsi="Calibri" w:cs="Calibri"/>
                <w:color w:val="000000"/>
                <w:szCs w:val="22"/>
              </w:rPr>
              <w:t>Share-based payment charge</w:t>
            </w:r>
          </w:p>
        </w:tc>
        <w:tc>
          <w:tcPr>
            <w:tcW w:w="992" w:type="dxa"/>
            <w:tcBorders>
              <w:top w:val="nil"/>
              <w:left w:val="nil"/>
              <w:bottom w:val="single" w:sz="4" w:space="0" w:color="auto"/>
              <w:right w:val="nil"/>
            </w:tcBorders>
            <w:shd w:val="clear" w:color="auto" w:fill="auto"/>
            <w:noWrap/>
            <w:vAlign w:val="bottom"/>
          </w:tcPr>
          <w:p w14:paraId="5591F3FB" w14:textId="77777777" w:rsidR="00EA3F25" w:rsidRPr="00B22D79" w:rsidRDefault="00EA3F25" w:rsidP="00EA3F25">
            <w:pPr>
              <w:suppressAutoHyphens w:val="0"/>
              <w:jc w:val="left"/>
              <w:rPr>
                <w:rFonts w:ascii="Calibri" w:hAnsi="Calibri" w:cs="Calibri"/>
                <w:color w:val="000000"/>
                <w:szCs w:val="22"/>
              </w:rPr>
            </w:pPr>
          </w:p>
        </w:tc>
        <w:tc>
          <w:tcPr>
            <w:tcW w:w="1559" w:type="dxa"/>
            <w:tcBorders>
              <w:left w:val="nil"/>
              <w:bottom w:val="single" w:sz="4" w:space="0" w:color="auto"/>
              <w:right w:val="nil"/>
            </w:tcBorders>
          </w:tcPr>
          <w:p w14:paraId="10DE4B96" w14:textId="6C629EDE" w:rsidR="00EA3F25" w:rsidRDefault="004A0DAD" w:rsidP="00EA3F25">
            <w:pPr>
              <w:suppressAutoHyphens w:val="0"/>
              <w:ind w:right="33"/>
              <w:jc w:val="right"/>
              <w:rPr>
                <w:rFonts w:ascii="Calibri" w:hAnsi="Calibri" w:cs="Calibri"/>
                <w:color w:val="000000"/>
                <w:szCs w:val="22"/>
              </w:rPr>
            </w:pPr>
            <w:r>
              <w:rPr>
                <w:rFonts w:ascii="Calibri" w:hAnsi="Calibri" w:cs="Calibri"/>
                <w:color w:val="000000"/>
                <w:szCs w:val="22"/>
              </w:rPr>
              <w:t>(163,78</w:t>
            </w:r>
            <w:r w:rsidR="002B1722">
              <w:rPr>
                <w:rFonts w:ascii="Calibri" w:hAnsi="Calibri" w:cs="Calibri"/>
                <w:color w:val="000000"/>
                <w:szCs w:val="22"/>
              </w:rPr>
              <w:t>7</w:t>
            </w:r>
            <w:r>
              <w:rPr>
                <w:rFonts w:ascii="Calibri" w:hAnsi="Calibri" w:cs="Calibri"/>
                <w:color w:val="000000"/>
                <w:szCs w:val="22"/>
              </w:rPr>
              <w:t>)</w:t>
            </w:r>
          </w:p>
        </w:tc>
        <w:tc>
          <w:tcPr>
            <w:tcW w:w="1559" w:type="dxa"/>
            <w:tcBorders>
              <w:left w:val="nil"/>
              <w:bottom w:val="single" w:sz="4" w:space="0" w:color="auto"/>
              <w:right w:val="nil"/>
            </w:tcBorders>
          </w:tcPr>
          <w:p w14:paraId="171B9FA6" w14:textId="2878A182" w:rsidR="00EA3F25" w:rsidRDefault="00EA3F25" w:rsidP="00EA3F25">
            <w:pPr>
              <w:suppressAutoHyphens w:val="0"/>
              <w:ind w:right="33"/>
              <w:jc w:val="right"/>
              <w:rPr>
                <w:rFonts w:ascii="Calibri" w:hAnsi="Calibri" w:cs="Calibri"/>
                <w:color w:val="000000"/>
                <w:szCs w:val="22"/>
              </w:rPr>
            </w:pPr>
            <w:r>
              <w:rPr>
                <w:rFonts w:ascii="Calibri" w:hAnsi="Calibri" w:cs="Calibri"/>
                <w:color w:val="000000"/>
                <w:szCs w:val="22"/>
              </w:rPr>
              <w:t>(119,34</w:t>
            </w:r>
            <w:r w:rsidR="002B1722">
              <w:rPr>
                <w:rFonts w:ascii="Calibri" w:hAnsi="Calibri" w:cs="Calibri"/>
                <w:color w:val="000000"/>
                <w:szCs w:val="22"/>
              </w:rPr>
              <w:t>8</w:t>
            </w:r>
            <w:r>
              <w:rPr>
                <w:rFonts w:ascii="Calibri" w:hAnsi="Calibri" w:cs="Calibri"/>
                <w:color w:val="000000"/>
                <w:szCs w:val="22"/>
              </w:rPr>
              <w:t>)</w:t>
            </w:r>
          </w:p>
        </w:tc>
        <w:tc>
          <w:tcPr>
            <w:tcW w:w="1417" w:type="dxa"/>
            <w:tcBorders>
              <w:left w:val="nil"/>
              <w:bottom w:val="single" w:sz="4" w:space="0" w:color="auto"/>
              <w:right w:val="single" w:sz="4" w:space="0" w:color="auto"/>
            </w:tcBorders>
            <w:shd w:val="clear" w:color="auto" w:fill="auto"/>
            <w:noWrap/>
          </w:tcPr>
          <w:p w14:paraId="1B3A6694" w14:textId="0E5EFD87" w:rsidR="00EA3F25" w:rsidRPr="00B22D79" w:rsidRDefault="00EA3F25" w:rsidP="00EA3F25">
            <w:pPr>
              <w:suppressAutoHyphens w:val="0"/>
              <w:ind w:right="34"/>
              <w:jc w:val="right"/>
              <w:rPr>
                <w:rFonts w:ascii="Calibri" w:hAnsi="Calibri" w:cs="Calibri"/>
                <w:color w:val="000000"/>
                <w:szCs w:val="22"/>
              </w:rPr>
            </w:pPr>
            <w:r>
              <w:rPr>
                <w:rFonts w:ascii="Calibri" w:hAnsi="Calibri" w:cs="Calibri"/>
                <w:color w:val="000000"/>
                <w:szCs w:val="22"/>
              </w:rPr>
              <w:t>(233,786)</w:t>
            </w:r>
          </w:p>
        </w:tc>
      </w:tr>
      <w:tr w:rsidR="00EA3F25" w:rsidRPr="00B22D79" w14:paraId="39E1BA54" w14:textId="77777777" w:rsidTr="00B1046D">
        <w:trPr>
          <w:trHeight w:val="255"/>
        </w:trPr>
        <w:tc>
          <w:tcPr>
            <w:tcW w:w="4268" w:type="dxa"/>
            <w:tcBorders>
              <w:top w:val="single" w:sz="4" w:space="0" w:color="auto"/>
              <w:left w:val="nil"/>
              <w:right w:val="nil"/>
            </w:tcBorders>
            <w:shd w:val="clear" w:color="auto" w:fill="auto"/>
          </w:tcPr>
          <w:p w14:paraId="3B80F882" w14:textId="77777777" w:rsidR="00EA3F25" w:rsidRPr="00B22D79" w:rsidRDefault="00EA3F25" w:rsidP="00EA3F25">
            <w:pPr>
              <w:suppressAutoHyphens w:val="0"/>
              <w:jc w:val="left"/>
              <w:rPr>
                <w:rFonts w:ascii="Calibri" w:hAnsi="Calibri" w:cs="Calibri"/>
                <w:color w:val="000000"/>
                <w:szCs w:val="22"/>
              </w:rPr>
            </w:pPr>
          </w:p>
        </w:tc>
        <w:tc>
          <w:tcPr>
            <w:tcW w:w="992" w:type="dxa"/>
            <w:tcBorders>
              <w:top w:val="single" w:sz="4" w:space="0" w:color="auto"/>
              <w:left w:val="nil"/>
              <w:right w:val="nil"/>
            </w:tcBorders>
            <w:shd w:val="clear" w:color="auto" w:fill="auto"/>
            <w:noWrap/>
            <w:vAlign w:val="bottom"/>
          </w:tcPr>
          <w:p w14:paraId="5DCA626D" w14:textId="77777777" w:rsidR="00EA3F25" w:rsidRPr="00B22D79" w:rsidRDefault="00EA3F25" w:rsidP="00EA3F25">
            <w:pPr>
              <w:suppressAutoHyphens w:val="0"/>
              <w:jc w:val="left"/>
              <w:rPr>
                <w:rFonts w:ascii="Calibri" w:hAnsi="Calibri" w:cs="Calibri"/>
                <w:color w:val="000000"/>
                <w:szCs w:val="22"/>
              </w:rPr>
            </w:pPr>
          </w:p>
        </w:tc>
        <w:tc>
          <w:tcPr>
            <w:tcW w:w="1559" w:type="dxa"/>
            <w:tcBorders>
              <w:top w:val="single" w:sz="4" w:space="0" w:color="auto"/>
              <w:left w:val="nil"/>
              <w:bottom w:val="single" w:sz="4" w:space="0" w:color="auto"/>
              <w:right w:val="nil"/>
            </w:tcBorders>
          </w:tcPr>
          <w:p w14:paraId="040A4FAE" w14:textId="7A66D707" w:rsidR="00EA3F25" w:rsidRDefault="002B1722" w:rsidP="00EA3F25">
            <w:pPr>
              <w:suppressAutoHyphens w:val="0"/>
              <w:ind w:right="33"/>
              <w:jc w:val="right"/>
              <w:rPr>
                <w:rFonts w:ascii="Calibri" w:hAnsi="Calibri" w:cs="Calibri"/>
                <w:color w:val="000000"/>
                <w:szCs w:val="22"/>
              </w:rPr>
            </w:pPr>
            <w:r>
              <w:rPr>
                <w:rFonts w:ascii="Calibri" w:hAnsi="Calibri" w:cs="Calibri"/>
                <w:color w:val="000000"/>
                <w:szCs w:val="22"/>
              </w:rPr>
              <w:t>(</w:t>
            </w:r>
            <w:r w:rsidR="00B1046D">
              <w:rPr>
                <w:rFonts w:ascii="Calibri" w:hAnsi="Calibri" w:cs="Calibri"/>
                <w:color w:val="000000"/>
                <w:szCs w:val="22"/>
              </w:rPr>
              <w:t>2,300,37</w:t>
            </w:r>
            <w:r>
              <w:rPr>
                <w:rFonts w:ascii="Calibri" w:hAnsi="Calibri" w:cs="Calibri"/>
                <w:color w:val="000000"/>
                <w:szCs w:val="22"/>
              </w:rPr>
              <w:t>9)</w:t>
            </w:r>
          </w:p>
        </w:tc>
        <w:tc>
          <w:tcPr>
            <w:tcW w:w="1559" w:type="dxa"/>
            <w:tcBorders>
              <w:top w:val="single" w:sz="4" w:space="0" w:color="auto"/>
              <w:left w:val="nil"/>
              <w:bottom w:val="single" w:sz="4" w:space="0" w:color="auto"/>
              <w:right w:val="nil"/>
            </w:tcBorders>
          </w:tcPr>
          <w:p w14:paraId="39E63817" w14:textId="7315F156" w:rsidR="00EA3F25" w:rsidRDefault="002B1722" w:rsidP="00EA3F25">
            <w:pPr>
              <w:suppressAutoHyphens w:val="0"/>
              <w:ind w:right="33"/>
              <w:jc w:val="right"/>
              <w:rPr>
                <w:rFonts w:ascii="Calibri" w:hAnsi="Calibri" w:cs="Calibri"/>
                <w:color w:val="000000"/>
                <w:szCs w:val="22"/>
              </w:rPr>
            </w:pPr>
            <w:r>
              <w:rPr>
                <w:rFonts w:ascii="Calibri" w:hAnsi="Calibri" w:cs="Calibri"/>
                <w:color w:val="000000"/>
                <w:szCs w:val="22"/>
              </w:rPr>
              <w:t>(</w:t>
            </w:r>
            <w:r w:rsidR="00EA3F25">
              <w:rPr>
                <w:rFonts w:ascii="Calibri" w:hAnsi="Calibri" w:cs="Calibri"/>
                <w:color w:val="000000"/>
                <w:szCs w:val="22"/>
              </w:rPr>
              <w:t>2,251,70</w:t>
            </w:r>
            <w:r>
              <w:rPr>
                <w:rFonts w:ascii="Calibri" w:hAnsi="Calibri" w:cs="Calibri"/>
                <w:color w:val="000000"/>
                <w:szCs w:val="22"/>
              </w:rPr>
              <w:t>2)</w:t>
            </w:r>
          </w:p>
        </w:tc>
        <w:tc>
          <w:tcPr>
            <w:tcW w:w="1417" w:type="dxa"/>
            <w:tcBorders>
              <w:top w:val="single" w:sz="4" w:space="0" w:color="auto"/>
              <w:left w:val="nil"/>
              <w:bottom w:val="nil"/>
              <w:right w:val="nil"/>
            </w:tcBorders>
            <w:shd w:val="clear" w:color="auto" w:fill="auto"/>
            <w:noWrap/>
          </w:tcPr>
          <w:p w14:paraId="2D052824" w14:textId="4E069F74" w:rsidR="00EA3F25" w:rsidRPr="00B22D79" w:rsidRDefault="00EA3F25" w:rsidP="00EA3F25">
            <w:pPr>
              <w:suppressAutoHyphens w:val="0"/>
              <w:ind w:right="34"/>
              <w:jc w:val="right"/>
              <w:rPr>
                <w:rFonts w:ascii="Calibri" w:hAnsi="Calibri" w:cs="Calibri"/>
                <w:color w:val="000000"/>
                <w:szCs w:val="22"/>
              </w:rPr>
            </w:pPr>
            <w:r>
              <w:rPr>
                <w:rFonts w:ascii="Calibri" w:hAnsi="Calibri" w:cs="Calibri"/>
                <w:color w:val="000000"/>
                <w:szCs w:val="22"/>
              </w:rPr>
              <w:t>(4,614,045)</w:t>
            </w:r>
          </w:p>
        </w:tc>
      </w:tr>
      <w:tr w:rsidR="00EA3F25" w:rsidRPr="00B22D79" w14:paraId="65E7F20D" w14:textId="77777777" w:rsidTr="00B1046D">
        <w:trPr>
          <w:trHeight w:val="255"/>
        </w:trPr>
        <w:tc>
          <w:tcPr>
            <w:tcW w:w="4268" w:type="dxa"/>
            <w:tcBorders>
              <w:left w:val="nil"/>
              <w:bottom w:val="nil"/>
              <w:right w:val="nil"/>
            </w:tcBorders>
            <w:shd w:val="clear" w:color="auto" w:fill="auto"/>
          </w:tcPr>
          <w:p w14:paraId="49A61775" w14:textId="77777777" w:rsidR="00EA3F25" w:rsidRPr="00B22D79" w:rsidRDefault="00EA3F25" w:rsidP="00EA3F25">
            <w:pPr>
              <w:suppressAutoHyphens w:val="0"/>
              <w:jc w:val="left"/>
              <w:rPr>
                <w:rFonts w:ascii="Calibri" w:hAnsi="Calibri" w:cs="Calibri"/>
                <w:color w:val="000000"/>
                <w:szCs w:val="22"/>
              </w:rPr>
            </w:pPr>
          </w:p>
        </w:tc>
        <w:tc>
          <w:tcPr>
            <w:tcW w:w="992" w:type="dxa"/>
            <w:tcBorders>
              <w:left w:val="nil"/>
              <w:bottom w:val="nil"/>
              <w:right w:val="nil"/>
            </w:tcBorders>
            <w:shd w:val="clear" w:color="auto" w:fill="auto"/>
            <w:noWrap/>
            <w:vAlign w:val="bottom"/>
          </w:tcPr>
          <w:p w14:paraId="03DEBBA0" w14:textId="77777777" w:rsidR="00EA3F25" w:rsidRPr="00B22D79" w:rsidRDefault="00EA3F25" w:rsidP="00EA3F25">
            <w:pPr>
              <w:suppressAutoHyphens w:val="0"/>
              <w:jc w:val="left"/>
              <w:rPr>
                <w:rFonts w:ascii="Calibri" w:hAnsi="Calibri" w:cs="Calibri"/>
                <w:color w:val="000000"/>
                <w:szCs w:val="22"/>
              </w:rPr>
            </w:pPr>
          </w:p>
        </w:tc>
        <w:tc>
          <w:tcPr>
            <w:tcW w:w="1559" w:type="dxa"/>
            <w:tcBorders>
              <w:top w:val="single" w:sz="4" w:space="0" w:color="auto"/>
              <w:left w:val="nil"/>
              <w:bottom w:val="nil"/>
              <w:right w:val="nil"/>
            </w:tcBorders>
          </w:tcPr>
          <w:p w14:paraId="71403B4C" w14:textId="77777777" w:rsidR="00EA3F25" w:rsidRPr="00F01149" w:rsidRDefault="00EA3F25" w:rsidP="00EA3F25">
            <w:pPr>
              <w:suppressAutoHyphens w:val="0"/>
              <w:ind w:right="33"/>
              <w:jc w:val="right"/>
              <w:rPr>
                <w:rFonts w:ascii="Calibri" w:hAnsi="Calibri" w:cs="Calibri"/>
                <w:color w:val="000000"/>
                <w:szCs w:val="22"/>
              </w:rPr>
            </w:pPr>
          </w:p>
        </w:tc>
        <w:tc>
          <w:tcPr>
            <w:tcW w:w="1559" w:type="dxa"/>
            <w:tcBorders>
              <w:top w:val="single" w:sz="4" w:space="0" w:color="auto"/>
              <w:left w:val="nil"/>
              <w:bottom w:val="nil"/>
              <w:right w:val="nil"/>
            </w:tcBorders>
          </w:tcPr>
          <w:p w14:paraId="0FEC0924" w14:textId="1A9F6DB3" w:rsidR="00EA3F25" w:rsidRPr="00F01149" w:rsidRDefault="00EA3F25" w:rsidP="00EA3F25">
            <w:pPr>
              <w:suppressAutoHyphens w:val="0"/>
              <w:ind w:right="33"/>
              <w:jc w:val="right"/>
              <w:rPr>
                <w:rFonts w:ascii="Calibri" w:hAnsi="Calibri" w:cs="Calibri"/>
                <w:color w:val="000000"/>
                <w:szCs w:val="22"/>
              </w:rPr>
            </w:pPr>
          </w:p>
        </w:tc>
        <w:tc>
          <w:tcPr>
            <w:tcW w:w="1417" w:type="dxa"/>
            <w:tcBorders>
              <w:top w:val="single" w:sz="4" w:space="0" w:color="auto"/>
              <w:left w:val="nil"/>
              <w:bottom w:val="nil"/>
              <w:right w:val="nil"/>
            </w:tcBorders>
            <w:shd w:val="clear" w:color="auto" w:fill="auto"/>
            <w:noWrap/>
          </w:tcPr>
          <w:p w14:paraId="512079A8" w14:textId="77777777" w:rsidR="00EA3F25" w:rsidRDefault="00EA3F25" w:rsidP="00EA3F25">
            <w:pPr>
              <w:suppressAutoHyphens w:val="0"/>
              <w:ind w:right="34"/>
              <w:jc w:val="right"/>
              <w:rPr>
                <w:rFonts w:ascii="Calibri" w:hAnsi="Calibri" w:cs="Calibri"/>
                <w:color w:val="000000"/>
                <w:szCs w:val="22"/>
              </w:rPr>
            </w:pPr>
          </w:p>
        </w:tc>
      </w:tr>
      <w:tr w:rsidR="00EA3F25" w:rsidRPr="00B22D79" w14:paraId="1AF74B40" w14:textId="77777777" w:rsidTr="00BD512F">
        <w:trPr>
          <w:trHeight w:val="255"/>
        </w:trPr>
        <w:tc>
          <w:tcPr>
            <w:tcW w:w="4268" w:type="dxa"/>
            <w:tcBorders>
              <w:top w:val="nil"/>
              <w:left w:val="nil"/>
              <w:bottom w:val="nil"/>
              <w:right w:val="nil"/>
            </w:tcBorders>
            <w:shd w:val="clear" w:color="auto" w:fill="auto"/>
          </w:tcPr>
          <w:p w14:paraId="23B60CC6" w14:textId="77777777" w:rsidR="00EA3F25" w:rsidRPr="00B22D79" w:rsidRDefault="00EA3F25" w:rsidP="00EA3F25">
            <w:pPr>
              <w:suppressAutoHyphens w:val="0"/>
              <w:jc w:val="left"/>
              <w:rPr>
                <w:rFonts w:ascii="Calibri" w:hAnsi="Calibri" w:cs="Calibri"/>
                <w:b/>
                <w:bCs/>
                <w:color w:val="000000"/>
                <w:szCs w:val="22"/>
              </w:rPr>
            </w:pPr>
            <w:r w:rsidRPr="00B22D79">
              <w:rPr>
                <w:rFonts w:ascii="Calibri" w:hAnsi="Calibri" w:cs="Calibri"/>
                <w:b/>
                <w:bCs/>
                <w:color w:val="000000"/>
                <w:szCs w:val="22"/>
              </w:rPr>
              <w:t>Operating loss</w:t>
            </w:r>
          </w:p>
        </w:tc>
        <w:tc>
          <w:tcPr>
            <w:tcW w:w="992" w:type="dxa"/>
            <w:tcBorders>
              <w:top w:val="nil"/>
              <w:left w:val="nil"/>
              <w:bottom w:val="nil"/>
              <w:right w:val="nil"/>
            </w:tcBorders>
            <w:shd w:val="clear" w:color="auto" w:fill="auto"/>
            <w:noWrap/>
            <w:vAlign w:val="bottom"/>
          </w:tcPr>
          <w:p w14:paraId="1A14BCC2" w14:textId="77777777" w:rsidR="00EA3F25" w:rsidRPr="00B22D79" w:rsidRDefault="00EA3F25" w:rsidP="00EA3F25">
            <w:pPr>
              <w:suppressAutoHyphens w:val="0"/>
              <w:jc w:val="left"/>
              <w:rPr>
                <w:rFonts w:ascii="Calibri" w:hAnsi="Calibri" w:cs="Calibri"/>
                <w:color w:val="000000"/>
                <w:szCs w:val="22"/>
              </w:rPr>
            </w:pPr>
          </w:p>
        </w:tc>
        <w:tc>
          <w:tcPr>
            <w:tcW w:w="1559" w:type="dxa"/>
            <w:tcBorders>
              <w:top w:val="nil"/>
              <w:left w:val="nil"/>
              <w:bottom w:val="nil"/>
              <w:right w:val="nil"/>
            </w:tcBorders>
          </w:tcPr>
          <w:p w14:paraId="6EB9FBAB" w14:textId="3E775E08" w:rsidR="00EA3F25" w:rsidRDefault="00B1046D" w:rsidP="00EA3F25">
            <w:pPr>
              <w:suppressAutoHyphens w:val="0"/>
              <w:ind w:right="33"/>
              <w:jc w:val="right"/>
              <w:rPr>
                <w:rFonts w:ascii="Calibri" w:hAnsi="Calibri" w:cs="Calibri"/>
                <w:color w:val="000000"/>
                <w:szCs w:val="22"/>
              </w:rPr>
            </w:pPr>
            <w:r>
              <w:rPr>
                <w:rFonts w:ascii="Calibri" w:hAnsi="Calibri" w:cs="Calibri"/>
                <w:color w:val="000000"/>
                <w:szCs w:val="22"/>
              </w:rPr>
              <w:t>(1,755,175)</w:t>
            </w:r>
          </w:p>
        </w:tc>
        <w:tc>
          <w:tcPr>
            <w:tcW w:w="1559" w:type="dxa"/>
            <w:tcBorders>
              <w:top w:val="nil"/>
              <w:left w:val="nil"/>
              <w:bottom w:val="nil"/>
              <w:right w:val="nil"/>
            </w:tcBorders>
          </w:tcPr>
          <w:p w14:paraId="1C7EA844" w14:textId="45FF86F6" w:rsidR="00EA3F25" w:rsidRDefault="00EA3F25" w:rsidP="00EA3F25">
            <w:pPr>
              <w:suppressAutoHyphens w:val="0"/>
              <w:ind w:right="33"/>
              <w:jc w:val="right"/>
              <w:rPr>
                <w:rFonts w:ascii="Calibri" w:hAnsi="Calibri" w:cs="Calibri"/>
                <w:color w:val="000000"/>
                <w:szCs w:val="22"/>
              </w:rPr>
            </w:pPr>
            <w:r>
              <w:rPr>
                <w:rFonts w:ascii="Calibri" w:hAnsi="Calibri" w:cs="Calibri"/>
                <w:color w:val="000000"/>
                <w:szCs w:val="22"/>
              </w:rPr>
              <w:t>(1,573,17</w:t>
            </w:r>
            <w:r w:rsidR="002B1722">
              <w:rPr>
                <w:rFonts w:ascii="Calibri" w:hAnsi="Calibri" w:cs="Calibri"/>
                <w:color w:val="000000"/>
                <w:szCs w:val="22"/>
              </w:rPr>
              <w:t>8</w:t>
            </w:r>
            <w:r>
              <w:rPr>
                <w:rFonts w:ascii="Calibri" w:hAnsi="Calibri" w:cs="Calibri"/>
                <w:color w:val="000000"/>
                <w:szCs w:val="22"/>
              </w:rPr>
              <w:t>)</w:t>
            </w:r>
          </w:p>
        </w:tc>
        <w:tc>
          <w:tcPr>
            <w:tcW w:w="1417" w:type="dxa"/>
            <w:tcBorders>
              <w:top w:val="nil"/>
              <w:left w:val="nil"/>
              <w:bottom w:val="nil"/>
              <w:right w:val="nil"/>
            </w:tcBorders>
            <w:shd w:val="clear" w:color="auto" w:fill="auto"/>
            <w:noWrap/>
          </w:tcPr>
          <w:p w14:paraId="1D13C849" w14:textId="1C2AA88E" w:rsidR="00EA3F25" w:rsidRPr="00B22D79" w:rsidRDefault="00EA3F25" w:rsidP="00EA3F25">
            <w:pPr>
              <w:suppressAutoHyphens w:val="0"/>
              <w:ind w:right="34"/>
              <w:jc w:val="right"/>
              <w:rPr>
                <w:rFonts w:ascii="Calibri" w:hAnsi="Calibri" w:cs="Calibri"/>
                <w:color w:val="000000"/>
                <w:szCs w:val="22"/>
              </w:rPr>
            </w:pPr>
            <w:r>
              <w:rPr>
                <w:rFonts w:ascii="Calibri" w:hAnsi="Calibri" w:cs="Calibri"/>
                <w:color w:val="000000"/>
                <w:szCs w:val="22"/>
              </w:rPr>
              <w:t>(3,344,747)</w:t>
            </w:r>
          </w:p>
        </w:tc>
      </w:tr>
      <w:tr w:rsidR="00EA3F25" w:rsidRPr="00B22D79" w14:paraId="78F0F662" w14:textId="77777777" w:rsidTr="00BD512F">
        <w:trPr>
          <w:trHeight w:val="255"/>
        </w:trPr>
        <w:tc>
          <w:tcPr>
            <w:tcW w:w="4268" w:type="dxa"/>
            <w:tcBorders>
              <w:top w:val="nil"/>
              <w:left w:val="nil"/>
              <w:bottom w:val="nil"/>
              <w:right w:val="nil"/>
            </w:tcBorders>
            <w:shd w:val="clear" w:color="auto" w:fill="auto"/>
          </w:tcPr>
          <w:p w14:paraId="1C0E889B" w14:textId="77777777" w:rsidR="00EA3F25" w:rsidRPr="00B22D79" w:rsidRDefault="00EA3F25" w:rsidP="00EA3F25">
            <w:pPr>
              <w:suppressAutoHyphens w:val="0"/>
              <w:jc w:val="left"/>
              <w:rPr>
                <w:rFonts w:ascii="Calibri" w:hAnsi="Calibri" w:cs="Calibri"/>
                <w:color w:val="000000"/>
                <w:szCs w:val="22"/>
              </w:rPr>
            </w:pPr>
          </w:p>
        </w:tc>
        <w:tc>
          <w:tcPr>
            <w:tcW w:w="992" w:type="dxa"/>
            <w:tcBorders>
              <w:top w:val="nil"/>
              <w:left w:val="nil"/>
              <w:bottom w:val="nil"/>
              <w:right w:val="nil"/>
            </w:tcBorders>
            <w:shd w:val="clear" w:color="auto" w:fill="auto"/>
            <w:noWrap/>
            <w:vAlign w:val="bottom"/>
          </w:tcPr>
          <w:p w14:paraId="749B582E" w14:textId="77777777" w:rsidR="00EA3F25" w:rsidRPr="00B22D79" w:rsidRDefault="00EA3F25" w:rsidP="00EA3F25">
            <w:pPr>
              <w:suppressAutoHyphens w:val="0"/>
              <w:jc w:val="left"/>
              <w:rPr>
                <w:rFonts w:ascii="Calibri" w:hAnsi="Calibri" w:cs="Calibri"/>
                <w:color w:val="000000"/>
                <w:szCs w:val="22"/>
              </w:rPr>
            </w:pPr>
          </w:p>
        </w:tc>
        <w:tc>
          <w:tcPr>
            <w:tcW w:w="1559" w:type="dxa"/>
            <w:tcBorders>
              <w:top w:val="nil"/>
              <w:left w:val="nil"/>
              <w:bottom w:val="nil"/>
              <w:right w:val="nil"/>
            </w:tcBorders>
          </w:tcPr>
          <w:p w14:paraId="345975CE" w14:textId="77777777" w:rsidR="00EA3F25" w:rsidRPr="00F01149" w:rsidRDefault="00EA3F25" w:rsidP="00EA3F25">
            <w:pPr>
              <w:suppressAutoHyphens w:val="0"/>
              <w:ind w:right="33"/>
              <w:jc w:val="right"/>
              <w:rPr>
                <w:rFonts w:ascii="Calibri" w:hAnsi="Calibri" w:cs="Calibri"/>
                <w:color w:val="000000"/>
                <w:szCs w:val="22"/>
              </w:rPr>
            </w:pPr>
          </w:p>
        </w:tc>
        <w:tc>
          <w:tcPr>
            <w:tcW w:w="1559" w:type="dxa"/>
            <w:tcBorders>
              <w:top w:val="nil"/>
              <w:left w:val="nil"/>
              <w:bottom w:val="nil"/>
              <w:right w:val="nil"/>
            </w:tcBorders>
          </w:tcPr>
          <w:p w14:paraId="1400D801" w14:textId="6FF8BC37" w:rsidR="00EA3F25" w:rsidRPr="00F01149" w:rsidRDefault="00EA3F25" w:rsidP="00EA3F25">
            <w:pPr>
              <w:suppressAutoHyphens w:val="0"/>
              <w:ind w:right="33"/>
              <w:jc w:val="right"/>
              <w:rPr>
                <w:rFonts w:ascii="Calibri" w:hAnsi="Calibri" w:cs="Calibri"/>
                <w:color w:val="000000"/>
                <w:szCs w:val="22"/>
              </w:rPr>
            </w:pPr>
          </w:p>
        </w:tc>
        <w:tc>
          <w:tcPr>
            <w:tcW w:w="1417" w:type="dxa"/>
            <w:tcBorders>
              <w:top w:val="nil"/>
              <w:left w:val="nil"/>
              <w:bottom w:val="nil"/>
              <w:right w:val="nil"/>
            </w:tcBorders>
            <w:shd w:val="clear" w:color="auto" w:fill="auto"/>
            <w:noWrap/>
          </w:tcPr>
          <w:p w14:paraId="0275B6C3" w14:textId="77777777" w:rsidR="00EA3F25" w:rsidRPr="00B22D79" w:rsidRDefault="00EA3F25" w:rsidP="00EA3F25">
            <w:pPr>
              <w:suppressAutoHyphens w:val="0"/>
              <w:ind w:right="34"/>
              <w:jc w:val="right"/>
              <w:rPr>
                <w:rFonts w:ascii="Calibri" w:hAnsi="Calibri" w:cs="Calibri"/>
                <w:color w:val="000000"/>
                <w:szCs w:val="22"/>
              </w:rPr>
            </w:pPr>
          </w:p>
        </w:tc>
      </w:tr>
      <w:tr w:rsidR="00EA3F25" w:rsidRPr="00B22D79" w14:paraId="2E542281" w14:textId="77777777" w:rsidTr="00BD512F">
        <w:trPr>
          <w:trHeight w:val="255"/>
        </w:trPr>
        <w:tc>
          <w:tcPr>
            <w:tcW w:w="4268" w:type="dxa"/>
            <w:tcBorders>
              <w:top w:val="nil"/>
              <w:left w:val="nil"/>
              <w:bottom w:val="nil"/>
              <w:right w:val="nil"/>
            </w:tcBorders>
            <w:shd w:val="clear" w:color="auto" w:fill="auto"/>
          </w:tcPr>
          <w:p w14:paraId="4F28F980" w14:textId="77777777" w:rsidR="00EA3F25" w:rsidRPr="00B22D79" w:rsidRDefault="00EA3F25" w:rsidP="00EA3F25">
            <w:pPr>
              <w:suppressAutoHyphens w:val="0"/>
              <w:jc w:val="left"/>
              <w:rPr>
                <w:rFonts w:ascii="Calibri" w:hAnsi="Calibri" w:cs="Calibri"/>
                <w:color w:val="000000"/>
                <w:szCs w:val="22"/>
              </w:rPr>
            </w:pPr>
            <w:r w:rsidRPr="00B22D79">
              <w:rPr>
                <w:rFonts w:ascii="Calibri" w:hAnsi="Calibri" w:cs="Calibri"/>
                <w:color w:val="000000"/>
                <w:szCs w:val="22"/>
              </w:rPr>
              <w:t>Financial income</w:t>
            </w:r>
          </w:p>
        </w:tc>
        <w:tc>
          <w:tcPr>
            <w:tcW w:w="992" w:type="dxa"/>
            <w:tcBorders>
              <w:top w:val="nil"/>
              <w:left w:val="nil"/>
              <w:bottom w:val="nil"/>
              <w:right w:val="nil"/>
            </w:tcBorders>
            <w:shd w:val="clear" w:color="auto" w:fill="auto"/>
            <w:noWrap/>
            <w:vAlign w:val="bottom"/>
          </w:tcPr>
          <w:p w14:paraId="71F883A1" w14:textId="77777777" w:rsidR="00EA3F25" w:rsidRPr="00B22D79" w:rsidRDefault="00EA3F25" w:rsidP="00EA3F25">
            <w:pPr>
              <w:suppressAutoHyphens w:val="0"/>
              <w:jc w:val="left"/>
              <w:rPr>
                <w:rFonts w:ascii="Calibri" w:hAnsi="Calibri" w:cs="Calibri"/>
                <w:color w:val="000000"/>
                <w:szCs w:val="22"/>
              </w:rPr>
            </w:pPr>
          </w:p>
        </w:tc>
        <w:tc>
          <w:tcPr>
            <w:tcW w:w="1559" w:type="dxa"/>
            <w:tcBorders>
              <w:top w:val="nil"/>
              <w:left w:val="nil"/>
              <w:bottom w:val="nil"/>
              <w:right w:val="nil"/>
            </w:tcBorders>
          </w:tcPr>
          <w:p w14:paraId="646A1C62" w14:textId="1A405C23" w:rsidR="00EA3F25" w:rsidRDefault="00B1046D" w:rsidP="00EA3F25">
            <w:pPr>
              <w:suppressAutoHyphens w:val="0"/>
              <w:ind w:right="33"/>
              <w:jc w:val="right"/>
              <w:rPr>
                <w:rFonts w:ascii="Calibri" w:hAnsi="Calibri" w:cs="Calibri"/>
                <w:color w:val="000000"/>
                <w:szCs w:val="22"/>
              </w:rPr>
            </w:pPr>
            <w:r>
              <w:rPr>
                <w:rFonts w:ascii="Calibri" w:hAnsi="Calibri" w:cs="Calibri"/>
                <w:color w:val="000000"/>
                <w:szCs w:val="22"/>
              </w:rPr>
              <w:t>9,032</w:t>
            </w:r>
            <w:r w:rsidR="004A0DAD">
              <w:rPr>
                <w:rFonts w:ascii="Calibri" w:hAnsi="Calibri" w:cs="Calibri"/>
                <w:color w:val="000000"/>
                <w:szCs w:val="22"/>
              </w:rPr>
              <w:t> </w:t>
            </w:r>
          </w:p>
        </w:tc>
        <w:tc>
          <w:tcPr>
            <w:tcW w:w="1559" w:type="dxa"/>
            <w:tcBorders>
              <w:top w:val="nil"/>
              <w:left w:val="nil"/>
              <w:bottom w:val="nil"/>
              <w:right w:val="nil"/>
            </w:tcBorders>
          </w:tcPr>
          <w:p w14:paraId="539CB1DD" w14:textId="670921FF" w:rsidR="00EA3F25" w:rsidRDefault="00EA3F25" w:rsidP="00EA3F25">
            <w:pPr>
              <w:suppressAutoHyphens w:val="0"/>
              <w:ind w:right="33"/>
              <w:jc w:val="right"/>
              <w:rPr>
                <w:rFonts w:ascii="Calibri" w:hAnsi="Calibri" w:cs="Calibri"/>
                <w:color w:val="000000"/>
                <w:szCs w:val="22"/>
              </w:rPr>
            </w:pPr>
            <w:r>
              <w:rPr>
                <w:rFonts w:ascii="Calibri" w:hAnsi="Calibri" w:cs="Calibri"/>
                <w:color w:val="000000"/>
                <w:szCs w:val="22"/>
              </w:rPr>
              <w:t>8,386 </w:t>
            </w:r>
          </w:p>
        </w:tc>
        <w:tc>
          <w:tcPr>
            <w:tcW w:w="1417" w:type="dxa"/>
            <w:tcBorders>
              <w:top w:val="nil"/>
              <w:left w:val="nil"/>
              <w:bottom w:val="nil"/>
              <w:right w:val="nil"/>
            </w:tcBorders>
            <w:shd w:val="clear" w:color="auto" w:fill="auto"/>
            <w:noWrap/>
          </w:tcPr>
          <w:p w14:paraId="29B8B713" w14:textId="58308E83" w:rsidR="00EA3F25" w:rsidRPr="00B22D79" w:rsidRDefault="00EA3F25" w:rsidP="00EA3F25">
            <w:pPr>
              <w:suppressAutoHyphens w:val="0"/>
              <w:ind w:right="34"/>
              <w:jc w:val="right"/>
              <w:rPr>
                <w:rFonts w:ascii="Calibri" w:hAnsi="Calibri" w:cs="Calibri"/>
                <w:color w:val="000000"/>
                <w:szCs w:val="22"/>
              </w:rPr>
            </w:pPr>
            <w:r>
              <w:rPr>
                <w:rFonts w:ascii="Calibri" w:hAnsi="Calibri" w:cs="Calibri"/>
                <w:color w:val="000000"/>
                <w:szCs w:val="22"/>
              </w:rPr>
              <w:t>12,406</w:t>
            </w:r>
            <w:r w:rsidR="007D3693">
              <w:rPr>
                <w:rFonts w:ascii="Calibri" w:hAnsi="Calibri" w:cs="Calibri"/>
                <w:color w:val="000000"/>
                <w:szCs w:val="22"/>
              </w:rPr>
              <w:t> </w:t>
            </w:r>
          </w:p>
        </w:tc>
      </w:tr>
      <w:tr w:rsidR="00EA3F25" w:rsidRPr="00B22D79" w14:paraId="280F98D6" w14:textId="77777777" w:rsidTr="00BD512F">
        <w:trPr>
          <w:trHeight w:val="255"/>
        </w:trPr>
        <w:tc>
          <w:tcPr>
            <w:tcW w:w="4268" w:type="dxa"/>
            <w:tcBorders>
              <w:top w:val="nil"/>
              <w:left w:val="nil"/>
              <w:bottom w:val="nil"/>
              <w:right w:val="nil"/>
            </w:tcBorders>
            <w:shd w:val="clear" w:color="auto" w:fill="auto"/>
          </w:tcPr>
          <w:p w14:paraId="6CBC7717" w14:textId="2B67F850" w:rsidR="00EA3F25" w:rsidRPr="00B22D79" w:rsidRDefault="00EA3F25" w:rsidP="00EA3F25">
            <w:pPr>
              <w:suppressAutoHyphens w:val="0"/>
              <w:jc w:val="left"/>
              <w:rPr>
                <w:rFonts w:ascii="Calibri" w:hAnsi="Calibri" w:cs="Calibri"/>
                <w:color w:val="000000"/>
                <w:szCs w:val="22"/>
              </w:rPr>
            </w:pPr>
            <w:r>
              <w:rPr>
                <w:rFonts w:ascii="Calibri" w:hAnsi="Calibri" w:cs="Calibri"/>
                <w:color w:val="000000"/>
                <w:szCs w:val="22"/>
              </w:rPr>
              <w:t>Financial expense</w:t>
            </w:r>
          </w:p>
        </w:tc>
        <w:tc>
          <w:tcPr>
            <w:tcW w:w="992" w:type="dxa"/>
            <w:tcBorders>
              <w:top w:val="nil"/>
              <w:left w:val="nil"/>
              <w:bottom w:val="nil"/>
              <w:right w:val="nil"/>
            </w:tcBorders>
            <w:shd w:val="clear" w:color="auto" w:fill="auto"/>
            <w:noWrap/>
            <w:vAlign w:val="bottom"/>
          </w:tcPr>
          <w:p w14:paraId="1531B175" w14:textId="77777777" w:rsidR="00EA3F25" w:rsidRPr="00B22D79" w:rsidRDefault="00EA3F25" w:rsidP="00EA3F25">
            <w:pPr>
              <w:suppressAutoHyphens w:val="0"/>
              <w:jc w:val="left"/>
              <w:rPr>
                <w:rFonts w:ascii="Calibri" w:hAnsi="Calibri" w:cs="Calibri"/>
                <w:color w:val="000000"/>
                <w:szCs w:val="22"/>
              </w:rPr>
            </w:pPr>
          </w:p>
        </w:tc>
        <w:tc>
          <w:tcPr>
            <w:tcW w:w="1559" w:type="dxa"/>
            <w:tcBorders>
              <w:top w:val="nil"/>
              <w:left w:val="nil"/>
              <w:bottom w:val="single" w:sz="4" w:space="0" w:color="auto"/>
              <w:right w:val="nil"/>
            </w:tcBorders>
          </w:tcPr>
          <w:p w14:paraId="21CE83E8" w14:textId="64B99908" w:rsidR="00EA3F25" w:rsidRDefault="004A0DAD" w:rsidP="00EA3F25">
            <w:pPr>
              <w:suppressAutoHyphens w:val="0"/>
              <w:ind w:right="33"/>
              <w:jc w:val="right"/>
              <w:rPr>
                <w:rFonts w:ascii="Calibri" w:hAnsi="Calibri" w:cs="Calibri"/>
                <w:color w:val="000000"/>
                <w:szCs w:val="22"/>
              </w:rPr>
            </w:pPr>
            <w:r>
              <w:rPr>
                <w:rFonts w:ascii="Calibri" w:hAnsi="Calibri" w:cs="Calibri"/>
                <w:color w:val="000000"/>
                <w:szCs w:val="22"/>
              </w:rPr>
              <w:t>(4,000)</w:t>
            </w:r>
          </w:p>
        </w:tc>
        <w:tc>
          <w:tcPr>
            <w:tcW w:w="1559" w:type="dxa"/>
            <w:tcBorders>
              <w:top w:val="nil"/>
              <w:left w:val="nil"/>
              <w:bottom w:val="single" w:sz="4" w:space="0" w:color="auto"/>
              <w:right w:val="nil"/>
            </w:tcBorders>
          </w:tcPr>
          <w:p w14:paraId="30BEB481" w14:textId="55CFD941" w:rsidR="00EA3F25" w:rsidRPr="00F01149" w:rsidRDefault="00EA3F25" w:rsidP="00EA3F25">
            <w:pPr>
              <w:suppressAutoHyphens w:val="0"/>
              <w:ind w:right="33"/>
              <w:jc w:val="right"/>
              <w:rPr>
                <w:rFonts w:ascii="Calibri" w:hAnsi="Calibri" w:cs="Calibri"/>
                <w:color w:val="000000"/>
                <w:szCs w:val="22"/>
              </w:rPr>
            </w:pPr>
            <w:r>
              <w:rPr>
                <w:rFonts w:ascii="Calibri" w:hAnsi="Calibri" w:cs="Calibri"/>
                <w:color w:val="000000"/>
                <w:szCs w:val="22"/>
              </w:rPr>
              <w:t>(6,432)</w:t>
            </w:r>
          </w:p>
        </w:tc>
        <w:tc>
          <w:tcPr>
            <w:tcW w:w="1417" w:type="dxa"/>
            <w:tcBorders>
              <w:top w:val="nil"/>
              <w:left w:val="nil"/>
              <w:bottom w:val="single" w:sz="4" w:space="0" w:color="auto"/>
              <w:right w:val="nil"/>
            </w:tcBorders>
            <w:shd w:val="clear" w:color="auto" w:fill="auto"/>
            <w:noWrap/>
          </w:tcPr>
          <w:p w14:paraId="6A610BD3" w14:textId="203C290E" w:rsidR="00EA3F25" w:rsidRPr="00B22D79" w:rsidRDefault="00EA3F25" w:rsidP="00EA3F25">
            <w:pPr>
              <w:suppressAutoHyphens w:val="0"/>
              <w:ind w:right="34"/>
              <w:jc w:val="right"/>
              <w:rPr>
                <w:rFonts w:ascii="Calibri" w:hAnsi="Calibri" w:cs="Calibri"/>
                <w:color w:val="000000"/>
                <w:szCs w:val="22"/>
              </w:rPr>
            </w:pPr>
            <w:r>
              <w:rPr>
                <w:rFonts w:ascii="Calibri" w:hAnsi="Calibri" w:cs="Calibri"/>
                <w:color w:val="000000"/>
                <w:szCs w:val="22"/>
              </w:rPr>
              <w:t>(10,299)</w:t>
            </w:r>
          </w:p>
        </w:tc>
      </w:tr>
      <w:tr w:rsidR="00EA3F25" w:rsidRPr="00B22D79" w14:paraId="1FFF30FD" w14:textId="77777777" w:rsidTr="00BD512F">
        <w:trPr>
          <w:trHeight w:val="255"/>
        </w:trPr>
        <w:tc>
          <w:tcPr>
            <w:tcW w:w="4268" w:type="dxa"/>
            <w:tcBorders>
              <w:top w:val="nil"/>
              <w:left w:val="nil"/>
              <w:bottom w:val="nil"/>
              <w:right w:val="nil"/>
            </w:tcBorders>
            <w:shd w:val="clear" w:color="auto" w:fill="auto"/>
          </w:tcPr>
          <w:p w14:paraId="796714E4" w14:textId="77777777" w:rsidR="00EA3F25" w:rsidRPr="00B22D79" w:rsidRDefault="00EA3F25" w:rsidP="00EA3F25">
            <w:pPr>
              <w:suppressAutoHyphens w:val="0"/>
              <w:jc w:val="left"/>
              <w:rPr>
                <w:rFonts w:ascii="Calibri" w:hAnsi="Calibri" w:cs="Calibri"/>
                <w:color w:val="000000"/>
                <w:szCs w:val="22"/>
              </w:rPr>
            </w:pPr>
          </w:p>
        </w:tc>
        <w:tc>
          <w:tcPr>
            <w:tcW w:w="992" w:type="dxa"/>
            <w:tcBorders>
              <w:top w:val="nil"/>
              <w:left w:val="nil"/>
              <w:bottom w:val="nil"/>
              <w:right w:val="nil"/>
            </w:tcBorders>
            <w:shd w:val="clear" w:color="auto" w:fill="auto"/>
            <w:noWrap/>
            <w:vAlign w:val="bottom"/>
          </w:tcPr>
          <w:p w14:paraId="02997627" w14:textId="77777777" w:rsidR="00EA3F25" w:rsidRPr="00B22D79" w:rsidRDefault="00EA3F25" w:rsidP="00EA3F25">
            <w:pPr>
              <w:suppressAutoHyphens w:val="0"/>
              <w:jc w:val="left"/>
              <w:rPr>
                <w:rFonts w:ascii="Calibri" w:hAnsi="Calibri" w:cs="Calibri"/>
                <w:color w:val="000000"/>
                <w:szCs w:val="22"/>
              </w:rPr>
            </w:pPr>
          </w:p>
        </w:tc>
        <w:tc>
          <w:tcPr>
            <w:tcW w:w="1559" w:type="dxa"/>
            <w:tcBorders>
              <w:top w:val="nil"/>
              <w:left w:val="nil"/>
              <w:bottom w:val="nil"/>
              <w:right w:val="nil"/>
            </w:tcBorders>
          </w:tcPr>
          <w:p w14:paraId="499CCFBB" w14:textId="77777777" w:rsidR="00EA3F25" w:rsidRPr="00F01149" w:rsidRDefault="00EA3F25" w:rsidP="00EA3F25">
            <w:pPr>
              <w:suppressAutoHyphens w:val="0"/>
              <w:ind w:right="33"/>
              <w:jc w:val="right"/>
              <w:rPr>
                <w:rFonts w:ascii="Calibri" w:hAnsi="Calibri" w:cs="Calibri"/>
                <w:color w:val="000000"/>
                <w:szCs w:val="22"/>
              </w:rPr>
            </w:pPr>
          </w:p>
        </w:tc>
        <w:tc>
          <w:tcPr>
            <w:tcW w:w="1559" w:type="dxa"/>
            <w:tcBorders>
              <w:top w:val="nil"/>
              <w:left w:val="nil"/>
              <w:bottom w:val="nil"/>
              <w:right w:val="nil"/>
            </w:tcBorders>
          </w:tcPr>
          <w:p w14:paraId="1A208B7F" w14:textId="0AA72756" w:rsidR="00EA3F25" w:rsidRPr="00F01149" w:rsidRDefault="00EA3F25" w:rsidP="00EA3F25">
            <w:pPr>
              <w:suppressAutoHyphens w:val="0"/>
              <w:ind w:right="33"/>
              <w:jc w:val="right"/>
              <w:rPr>
                <w:rFonts w:ascii="Calibri" w:hAnsi="Calibri" w:cs="Calibri"/>
                <w:color w:val="000000"/>
                <w:szCs w:val="22"/>
              </w:rPr>
            </w:pPr>
          </w:p>
        </w:tc>
        <w:tc>
          <w:tcPr>
            <w:tcW w:w="1417" w:type="dxa"/>
            <w:tcBorders>
              <w:top w:val="nil"/>
              <w:left w:val="nil"/>
              <w:bottom w:val="nil"/>
              <w:right w:val="nil"/>
            </w:tcBorders>
            <w:shd w:val="clear" w:color="auto" w:fill="auto"/>
            <w:noWrap/>
          </w:tcPr>
          <w:p w14:paraId="3B6154CE" w14:textId="77777777" w:rsidR="00EA3F25" w:rsidRPr="00B22D79" w:rsidRDefault="00EA3F25" w:rsidP="00EA3F25">
            <w:pPr>
              <w:suppressAutoHyphens w:val="0"/>
              <w:ind w:right="34"/>
              <w:jc w:val="right"/>
              <w:rPr>
                <w:rFonts w:ascii="Calibri" w:hAnsi="Calibri" w:cs="Calibri"/>
                <w:color w:val="000000"/>
                <w:szCs w:val="22"/>
              </w:rPr>
            </w:pPr>
          </w:p>
        </w:tc>
      </w:tr>
      <w:tr w:rsidR="00EA3F25" w:rsidRPr="00B22D79" w14:paraId="0E4B4CEB" w14:textId="77777777" w:rsidTr="00BD512F">
        <w:trPr>
          <w:trHeight w:val="255"/>
        </w:trPr>
        <w:tc>
          <w:tcPr>
            <w:tcW w:w="4268" w:type="dxa"/>
            <w:tcBorders>
              <w:top w:val="nil"/>
              <w:left w:val="nil"/>
              <w:bottom w:val="nil"/>
              <w:right w:val="nil"/>
            </w:tcBorders>
            <w:shd w:val="clear" w:color="auto" w:fill="auto"/>
          </w:tcPr>
          <w:p w14:paraId="1C071EB2" w14:textId="77777777" w:rsidR="00EA3F25" w:rsidRPr="00B22D79" w:rsidRDefault="00EA3F25" w:rsidP="00EA3F25">
            <w:pPr>
              <w:suppressAutoHyphens w:val="0"/>
              <w:jc w:val="left"/>
              <w:rPr>
                <w:rFonts w:ascii="Calibri" w:hAnsi="Calibri" w:cs="Calibri"/>
                <w:b/>
                <w:bCs/>
                <w:color w:val="000000"/>
                <w:szCs w:val="22"/>
              </w:rPr>
            </w:pPr>
            <w:r w:rsidRPr="00B22D79">
              <w:rPr>
                <w:rFonts w:ascii="Calibri" w:hAnsi="Calibri" w:cs="Calibri"/>
                <w:b/>
                <w:bCs/>
                <w:color w:val="000000"/>
                <w:szCs w:val="22"/>
              </w:rPr>
              <w:t>Loss before tax</w:t>
            </w:r>
          </w:p>
        </w:tc>
        <w:tc>
          <w:tcPr>
            <w:tcW w:w="992" w:type="dxa"/>
            <w:tcBorders>
              <w:top w:val="nil"/>
              <w:left w:val="nil"/>
              <w:bottom w:val="nil"/>
              <w:right w:val="nil"/>
            </w:tcBorders>
            <w:shd w:val="clear" w:color="auto" w:fill="auto"/>
            <w:noWrap/>
            <w:vAlign w:val="bottom"/>
          </w:tcPr>
          <w:p w14:paraId="583162C3" w14:textId="77777777" w:rsidR="00EA3F25" w:rsidRPr="00B22D79" w:rsidRDefault="00EA3F25" w:rsidP="00EA3F25">
            <w:pPr>
              <w:suppressAutoHyphens w:val="0"/>
              <w:jc w:val="left"/>
              <w:rPr>
                <w:rFonts w:ascii="Calibri" w:hAnsi="Calibri" w:cs="Calibri"/>
                <w:color w:val="000000"/>
                <w:szCs w:val="22"/>
              </w:rPr>
            </w:pPr>
          </w:p>
        </w:tc>
        <w:tc>
          <w:tcPr>
            <w:tcW w:w="1559" w:type="dxa"/>
            <w:tcBorders>
              <w:top w:val="nil"/>
              <w:left w:val="nil"/>
              <w:right w:val="nil"/>
            </w:tcBorders>
          </w:tcPr>
          <w:p w14:paraId="0AA4D7E6" w14:textId="36B930C2" w:rsidR="00EA3F25" w:rsidRDefault="00B1046D" w:rsidP="00EA3F25">
            <w:pPr>
              <w:suppressAutoHyphens w:val="0"/>
              <w:ind w:right="33"/>
              <w:jc w:val="right"/>
              <w:rPr>
                <w:rFonts w:ascii="Calibri" w:hAnsi="Calibri" w:cs="Calibri"/>
                <w:color w:val="000000"/>
                <w:szCs w:val="22"/>
              </w:rPr>
            </w:pPr>
            <w:r>
              <w:rPr>
                <w:rFonts w:ascii="Calibri" w:hAnsi="Calibri" w:cs="Calibri"/>
                <w:color w:val="000000"/>
                <w:szCs w:val="22"/>
              </w:rPr>
              <w:t>(1,750,1</w:t>
            </w:r>
            <w:r w:rsidR="002B1722">
              <w:rPr>
                <w:rFonts w:ascii="Calibri" w:hAnsi="Calibri" w:cs="Calibri"/>
                <w:color w:val="000000"/>
                <w:szCs w:val="22"/>
              </w:rPr>
              <w:t>43</w:t>
            </w:r>
            <w:r>
              <w:rPr>
                <w:rFonts w:ascii="Calibri" w:hAnsi="Calibri" w:cs="Calibri"/>
                <w:color w:val="000000"/>
                <w:szCs w:val="22"/>
              </w:rPr>
              <w:t>)</w:t>
            </w:r>
          </w:p>
        </w:tc>
        <w:tc>
          <w:tcPr>
            <w:tcW w:w="1559" w:type="dxa"/>
            <w:tcBorders>
              <w:top w:val="nil"/>
              <w:left w:val="nil"/>
              <w:right w:val="nil"/>
            </w:tcBorders>
          </w:tcPr>
          <w:p w14:paraId="6AD2E81E" w14:textId="1FDA0955" w:rsidR="00EA3F25" w:rsidRDefault="00EA3F25" w:rsidP="00EA3F25">
            <w:pPr>
              <w:suppressAutoHyphens w:val="0"/>
              <w:ind w:right="33"/>
              <w:jc w:val="right"/>
              <w:rPr>
                <w:rFonts w:ascii="Calibri" w:hAnsi="Calibri" w:cs="Calibri"/>
                <w:color w:val="000000"/>
                <w:szCs w:val="22"/>
              </w:rPr>
            </w:pPr>
            <w:r>
              <w:rPr>
                <w:rFonts w:ascii="Calibri" w:hAnsi="Calibri" w:cs="Calibri"/>
                <w:color w:val="000000"/>
                <w:szCs w:val="22"/>
              </w:rPr>
              <w:t>(1,571,224)</w:t>
            </w:r>
          </w:p>
        </w:tc>
        <w:tc>
          <w:tcPr>
            <w:tcW w:w="1417" w:type="dxa"/>
            <w:tcBorders>
              <w:top w:val="nil"/>
              <w:left w:val="nil"/>
              <w:right w:val="nil"/>
            </w:tcBorders>
            <w:shd w:val="clear" w:color="auto" w:fill="auto"/>
            <w:noWrap/>
          </w:tcPr>
          <w:p w14:paraId="797B67D5" w14:textId="5D5764BE" w:rsidR="00EA3F25" w:rsidRPr="00B22D79" w:rsidRDefault="00EA3F25" w:rsidP="00EA3F25">
            <w:pPr>
              <w:suppressAutoHyphens w:val="0"/>
              <w:ind w:right="34"/>
              <w:jc w:val="right"/>
              <w:rPr>
                <w:rFonts w:ascii="Calibri" w:hAnsi="Calibri" w:cs="Calibri"/>
                <w:color w:val="000000"/>
                <w:szCs w:val="22"/>
              </w:rPr>
            </w:pPr>
            <w:r>
              <w:rPr>
                <w:rFonts w:ascii="Calibri" w:hAnsi="Calibri" w:cs="Calibri"/>
                <w:color w:val="000000"/>
                <w:szCs w:val="22"/>
              </w:rPr>
              <w:t>(3,342,640)</w:t>
            </w:r>
          </w:p>
        </w:tc>
      </w:tr>
      <w:tr w:rsidR="00EA3F25" w:rsidRPr="00B22D79" w14:paraId="10E0DF18" w14:textId="77777777" w:rsidTr="00BD512F">
        <w:trPr>
          <w:trHeight w:val="255"/>
        </w:trPr>
        <w:tc>
          <w:tcPr>
            <w:tcW w:w="4268" w:type="dxa"/>
            <w:tcBorders>
              <w:top w:val="nil"/>
              <w:left w:val="nil"/>
              <w:bottom w:val="nil"/>
              <w:right w:val="nil"/>
            </w:tcBorders>
            <w:shd w:val="clear" w:color="auto" w:fill="auto"/>
          </w:tcPr>
          <w:p w14:paraId="79D294A1" w14:textId="77777777" w:rsidR="00EA3F25" w:rsidRPr="00B22D79" w:rsidRDefault="00EA3F25" w:rsidP="00EA3F25">
            <w:pPr>
              <w:suppressAutoHyphens w:val="0"/>
              <w:jc w:val="left"/>
              <w:rPr>
                <w:rFonts w:ascii="Calibri" w:hAnsi="Calibri" w:cs="Calibri"/>
                <w:color w:val="000000"/>
                <w:szCs w:val="22"/>
              </w:rPr>
            </w:pPr>
            <w:r w:rsidRPr="00B22D79">
              <w:rPr>
                <w:rFonts w:ascii="Calibri" w:hAnsi="Calibri" w:cs="Calibri"/>
                <w:color w:val="000000"/>
                <w:szCs w:val="22"/>
              </w:rPr>
              <w:t>Taxation</w:t>
            </w:r>
          </w:p>
        </w:tc>
        <w:tc>
          <w:tcPr>
            <w:tcW w:w="992" w:type="dxa"/>
            <w:tcBorders>
              <w:top w:val="nil"/>
              <w:left w:val="nil"/>
              <w:bottom w:val="nil"/>
              <w:right w:val="nil"/>
            </w:tcBorders>
            <w:shd w:val="clear" w:color="auto" w:fill="auto"/>
            <w:noWrap/>
            <w:vAlign w:val="bottom"/>
          </w:tcPr>
          <w:p w14:paraId="1E9CECB6" w14:textId="77777777" w:rsidR="00EA3F25" w:rsidRPr="00B22D79" w:rsidRDefault="00EA3F25" w:rsidP="00EA3F25">
            <w:pPr>
              <w:suppressAutoHyphens w:val="0"/>
              <w:jc w:val="left"/>
              <w:rPr>
                <w:rFonts w:ascii="Calibri" w:hAnsi="Calibri" w:cs="Calibri"/>
                <w:color w:val="000000"/>
                <w:szCs w:val="22"/>
              </w:rPr>
            </w:pPr>
          </w:p>
        </w:tc>
        <w:tc>
          <w:tcPr>
            <w:tcW w:w="1559" w:type="dxa"/>
            <w:tcBorders>
              <w:top w:val="nil"/>
              <w:left w:val="nil"/>
              <w:right w:val="nil"/>
            </w:tcBorders>
          </w:tcPr>
          <w:p w14:paraId="75BCCFEA" w14:textId="3A7D1C8A" w:rsidR="00EA3F25" w:rsidRDefault="004A0DAD" w:rsidP="00EA3F25">
            <w:pPr>
              <w:suppressAutoHyphens w:val="0"/>
              <w:ind w:right="33"/>
              <w:jc w:val="right"/>
              <w:rPr>
                <w:rFonts w:ascii="Calibri" w:hAnsi="Calibri" w:cs="Calibri"/>
                <w:color w:val="000000"/>
                <w:szCs w:val="22"/>
              </w:rPr>
            </w:pPr>
            <w:r>
              <w:rPr>
                <w:rFonts w:ascii="Calibri" w:hAnsi="Calibri" w:cs="Calibri"/>
                <w:color w:val="000000"/>
                <w:szCs w:val="22"/>
              </w:rPr>
              <w:t>128,962</w:t>
            </w:r>
            <w:r w:rsidR="00B611EC">
              <w:rPr>
                <w:rFonts w:ascii="Calibri" w:hAnsi="Calibri" w:cs="Calibri"/>
                <w:color w:val="000000"/>
                <w:szCs w:val="22"/>
              </w:rPr>
              <w:t> </w:t>
            </w:r>
          </w:p>
        </w:tc>
        <w:tc>
          <w:tcPr>
            <w:tcW w:w="1559" w:type="dxa"/>
            <w:tcBorders>
              <w:top w:val="nil"/>
              <w:left w:val="nil"/>
              <w:right w:val="nil"/>
            </w:tcBorders>
          </w:tcPr>
          <w:p w14:paraId="35400C8A" w14:textId="6CBCA535" w:rsidR="00EA3F25" w:rsidRDefault="00EA3F25" w:rsidP="00EA3F25">
            <w:pPr>
              <w:suppressAutoHyphens w:val="0"/>
              <w:ind w:right="33"/>
              <w:jc w:val="right"/>
              <w:rPr>
                <w:rFonts w:ascii="Calibri" w:hAnsi="Calibri" w:cs="Calibri"/>
                <w:color w:val="000000"/>
                <w:szCs w:val="22"/>
              </w:rPr>
            </w:pPr>
            <w:r>
              <w:rPr>
                <w:rFonts w:ascii="Calibri" w:hAnsi="Calibri" w:cs="Calibri"/>
                <w:color w:val="000000"/>
                <w:szCs w:val="22"/>
              </w:rPr>
              <w:t>139,734</w:t>
            </w:r>
            <w:r w:rsidR="00B611EC">
              <w:rPr>
                <w:rFonts w:ascii="Calibri" w:hAnsi="Calibri" w:cs="Calibri"/>
                <w:color w:val="000000"/>
                <w:szCs w:val="22"/>
              </w:rPr>
              <w:t> </w:t>
            </w:r>
          </w:p>
        </w:tc>
        <w:tc>
          <w:tcPr>
            <w:tcW w:w="1417" w:type="dxa"/>
            <w:tcBorders>
              <w:top w:val="nil"/>
              <w:left w:val="nil"/>
              <w:right w:val="nil"/>
            </w:tcBorders>
            <w:shd w:val="clear" w:color="auto" w:fill="auto"/>
            <w:noWrap/>
          </w:tcPr>
          <w:p w14:paraId="093D548A" w14:textId="1C1AE29C" w:rsidR="00EA3F25" w:rsidRPr="00B22D79" w:rsidRDefault="00EA3F25" w:rsidP="00EA3F25">
            <w:pPr>
              <w:suppressAutoHyphens w:val="0"/>
              <w:ind w:right="34"/>
              <w:jc w:val="right"/>
              <w:rPr>
                <w:rFonts w:ascii="Calibri" w:hAnsi="Calibri" w:cs="Calibri"/>
                <w:color w:val="000000"/>
                <w:szCs w:val="22"/>
              </w:rPr>
            </w:pPr>
            <w:r>
              <w:rPr>
                <w:rFonts w:ascii="Calibri" w:hAnsi="Calibri" w:cs="Calibri"/>
                <w:color w:val="000000"/>
                <w:szCs w:val="22"/>
              </w:rPr>
              <w:t>254,734</w:t>
            </w:r>
            <w:r w:rsidR="00B611EC">
              <w:rPr>
                <w:rFonts w:ascii="Calibri" w:hAnsi="Calibri" w:cs="Calibri"/>
                <w:color w:val="000000"/>
                <w:szCs w:val="22"/>
              </w:rPr>
              <w:t> </w:t>
            </w:r>
          </w:p>
        </w:tc>
      </w:tr>
      <w:tr w:rsidR="00EA3F25" w:rsidRPr="00B22D79" w14:paraId="540EB341" w14:textId="77777777" w:rsidTr="00BD512F">
        <w:trPr>
          <w:trHeight w:val="255"/>
        </w:trPr>
        <w:tc>
          <w:tcPr>
            <w:tcW w:w="4268" w:type="dxa"/>
            <w:tcBorders>
              <w:top w:val="nil"/>
              <w:left w:val="nil"/>
              <w:bottom w:val="nil"/>
              <w:right w:val="nil"/>
            </w:tcBorders>
            <w:shd w:val="clear" w:color="auto" w:fill="auto"/>
          </w:tcPr>
          <w:p w14:paraId="1DDB4E99" w14:textId="77777777" w:rsidR="00EA3F25" w:rsidRPr="00B22D79" w:rsidRDefault="00EA3F25" w:rsidP="00EA3F25">
            <w:pPr>
              <w:suppressAutoHyphens w:val="0"/>
              <w:jc w:val="left"/>
              <w:rPr>
                <w:rFonts w:ascii="Calibri" w:hAnsi="Calibri" w:cs="Calibri"/>
                <w:color w:val="000000"/>
                <w:szCs w:val="22"/>
              </w:rPr>
            </w:pPr>
          </w:p>
        </w:tc>
        <w:tc>
          <w:tcPr>
            <w:tcW w:w="992" w:type="dxa"/>
            <w:tcBorders>
              <w:top w:val="nil"/>
              <w:left w:val="nil"/>
              <w:bottom w:val="nil"/>
              <w:right w:val="nil"/>
            </w:tcBorders>
            <w:shd w:val="clear" w:color="auto" w:fill="auto"/>
            <w:noWrap/>
            <w:vAlign w:val="bottom"/>
          </w:tcPr>
          <w:p w14:paraId="016303E0" w14:textId="77777777" w:rsidR="00EA3F25" w:rsidRPr="00B22D79" w:rsidRDefault="00EA3F25" w:rsidP="00EA3F25">
            <w:pPr>
              <w:suppressAutoHyphens w:val="0"/>
              <w:jc w:val="left"/>
              <w:rPr>
                <w:rFonts w:ascii="Calibri" w:hAnsi="Calibri" w:cs="Calibri"/>
                <w:color w:val="000000"/>
                <w:szCs w:val="22"/>
              </w:rPr>
            </w:pPr>
          </w:p>
        </w:tc>
        <w:tc>
          <w:tcPr>
            <w:tcW w:w="1559" w:type="dxa"/>
            <w:tcBorders>
              <w:left w:val="nil"/>
              <w:bottom w:val="single" w:sz="4" w:space="0" w:color="auto"/>
              <w:right w:val="nil"/>
            </w:tcBorders>
          </w:tcPr>
          <w:p w14:paraId="664D8FE9" w14:textId="77777777" w:rsidR="00EA3F25" w:rsidRPr="00F01149" w:rsidRDefault="00EA3F25" w:rsidP="00EA3F25">
            <w:pPr>
              <w:suppressAutoHyphens w:val="0"/>
              <w:ind w:right="33"/>
              <w:jc w:val="right"/>
              <w:rPr>
                <w:rFonts w:ascii="Calibri" w:hAnsi="Calibri" w:cs="Calibri"/>
                <w:color w:val="000000"/>
                <w:szCs w:val="22"/>
              </w:rPr>
            </w:pPr>
          </w:p>
        </w:tc>
        <w:tc>
          <w:tcPr>
            <w:tcW w:w="1559" w:type="dxa"/>
            <w:tcBorders>
              <w:left w:val="nil"/>
              <w:bottom w:val="single" w:sz="4" w:space="0" w:color="auto"/>
              <w:right w:val="nil"/>
            </w:tcBorders>
          </w:tcPr>
          <w:p w14:paraId="7B33C8C6" w14:textId="67814C00" w:rsidR="00EA3F25" w:rsidRPr="00F01149" w:rsidRDefault="00EA3F25" w:rsidP="00EA3F25">
            <w:pPr>
              <w:suppressAutoHyphens w:val="0"/>
              <w:ind w:right="33"/>
              <w:jc w:val="right"/>
              <w:rPr>
                <w:rFonts w:ascii="Calibri" w:hAnsi="Calibri" w:cs="Calibri"/>
                <w:color w:val="000000"/>
                <w:szCs w:val="22"/>
              </w:rPr>
            </w:pPr>
          </w:p>
        </w:tc>
        <w:tc>
          <w:tcPr>
            <w:tcW w:w="1417" w:type="dxa"/>
            <w:tcBorders>
              <w:left w:val="nil"/>
              <w:bottom w:val="single" w:sz="4" w:space="0" w:color="auto"/>
              <w:right w:val="nil"/>
            </w:tcBorders>
            <w:shd w:val="clear" w:color="auto" w:fill="auto"/>
            <w:noWrap/>
          </w:tcPr>
          <w:p w14:paraId="37766508" w14:textId="77777777" w:rsidR="00EA3F25" w:rsidRPr="00B22D79" w:rsidRDefault="00EA3F25" w:rsidP="00EA3F25">
            <w:pPr>
              <w:suppressAutoHyphens w:val="0"/>
              <w:ind w:right="34"/>
              <w:jc w:val="right"/>
              <w:rPr>
                <w:rFonts w:ascii="Calibri" w:hAnsi="Calibri" w:cs="Calibri"/>
                <w:color w:val="000000"/>
                <w:szCs w:val="22"/>
              </w:rPr>
            </w:pPr>
          </w:p>
        </w:tc>
      </w:tr>
      <w:tr w:rsidR="00EA3F25" w:rsidRPr="00B22D79" w14:paraId="5B3B9061" w14:textId="77777777" w:rsidTr="00BD512F">
        <w:trPr>
          <w:trHeight w:val="255"/>
        </w:trPr>
        <w:tc>
          <w:tcPr>
            <w:tcW w:w="4268" w:type="dxa"/>
            <w:tcBorders>
              <w:top w:val="nil"/>
              <w:left w:val="nil"/>
              <w:bottom w:val="nil"/>
              <w:right w:val="nil"/>
            </w:tcBorders>
            <w:shd w:val="clear" w:color="auto" w:fill="auto"/>
          </w:tcPr>
          <w:p w14:paraId="52FFAC2A" w14:textId="77777777" w:rsidR="00EA3F25" w:rsidRPr="00B22D79" w:rsidRDefault="00EA3F25" w:rsidP="00EA3F25">
            <w:pPr>
              <w:jc w:val="left"/>
              <w:rPr>
                <w:rFonts w:ascii="Calibri" w:hAnsi="Calibri" w:cs="Calibri"/>
                <w:b/>
                <w:bCs/>
                <w:color w:val="000000"/>
                <w:szCs w:val="22"/>
              </w:rPr>
            </w:pPr>
            <w:r w:rsidRPr="001F76E5">
              <w:rPr>
                <w:rFonts w:ascii="Calibri" w:hAnsi="Calibri" w:cs="Calibri"/>
                <w:b/>
                <w:bCs/>
                <w:color w:val="000000"/>
                <w:szCs w:val="22"/>
              </w:rPr>
              <w:t>Loss for period/total comprehensive income attributable to owners of parent</w:t>
            </w:r>
          </w:p>
        </w:tc>
        <w:tc>
          <w:tcPr>
            <w:tcW w:w="992" w:type="dxa"/>
            <w:tcBorders>
              <w:top w:val="nil"/>
              <w:left w:val="nil"/>
              <w:bottom w:val="nil"/>
              <w:right w:val="nil"/>
            </w:tcBorders>
            <w:shd w:val="clear" w:color="auto" w:fill="auto"/>
            <w:noWrap/>
            <w:vAlign w:val="bottom"/>
          </w:tcPr>
          <w:p w14:paraId="357CA226" w14:textId="77777777" w:rsidR="00EA3F25" w:rsidRPr="00B22D79" w:rsidRDefault="00EA3F25" w:rsidP="00EA3F25">
            <w:pPr>
              <w:suppressAutoHyphens w:val="0"/>
              <w:jc w:val="left"/>
              <w:rPr>
                <w:rFonts w:ascii="Calibri" w:hAnsi="Calibri" w:cs="Calibri"/>
                <w:color w:val="000000"/>
                <w:szCs w:val="22"/>
              </w:rPr>
            </w:pPr>
          </w:p>
        </w:tc>
        <w:tc>
          <w:tcPr>
            <w:tcW w:w="1559" w:type="dxa"/>
            <w:tcBorders>
              <w:top w:val="single" w:sz="4" w:space="0" w:color="auto"/>
              <w:left w:val="nil"/>
              <w:right w:val="nil"/>
            </w:tcBorders>
          </w:tcPr>
          <w:p w14:paraId="1E71DCD7" w14:textId="77777777" w:rsidR="00EA3F25" w:rsidRDefault="00EA3F25" w:rsidP="00EA3F25">
            <w:pPr>
              <w:suppressAutoHyphens w:val="0"/>
              <w:ind w:right="33"/>
              <w:jc w:val="right"/>
              <w:rPr>
                <w:rFonts w:ascii="Calibri" w:hAnsi="Calibri" w:cs="Calibri"/>
                <w:color w:val="000000"/>
                <w:szCs w:val="22"/>
              </w:rPr>
            </w:pPr>
          </w:p>
          <w:p w14:paraId="5EC6BFA2" w14:textId="7073667B" w:rsidR="00B1046D" w:rsidRDefault="00B1046D" w:rsidP="00EA3F25">
            <w:pPr>
              <w:suppressAutoHyphens w:val="0"/>
              <w:ind w:right="33"/>
              <w:jc w:val="right"/>
              <w:rPr>
                <w:rFonts w:ascii="Calibri" w:hAnsi="Calibri" w:cs="Calibri"/>
                <w:color w:val="000000"/>
                <w:szCs w:val="22"/>
              </w:rPr>
            </w:pPr>
            <w:r>
              <w:rPr>
                <w:rFonts w:ascii="Calibri" w:hAnsi="Calibri" w:cs="Calibri"/>
                <w:color w:val="000000"/>
                <w:szCs w:val="22"/>
              </w:rPr>
              <w:t>(1,621,181)</w:t>
            </w:r>
          </w:p>
        </w:tc>
        <w:tc>
          <w:tcPr>
            <w:tcW w:w="1559" w:type="dxa"/>
            <w:tcBorders>
              <w:top w:val="single" w:sz="4" w:space="0" w:color="auto"/>
              <w:left w:val="nil"/>
              <w:right w:val="nil"/>
            </w:tcBorders>
          </w:tcPr>
          <w:p w14:paraId="012B89A7" w14:textId="4896DDC6" w:rsidR="00EA3F25" w:rsidRDefault="00EA3F25" w:rsidP="00EA3F25">
            <w:pPr>
              <w:suppressAutoHyphens w:val="0"/>
              <w:ind w:right="33"/>
              <w:jc w:val="right"/>
              <w:rPr>
                <w:rFonts w:ascii="Calibri" w:hAnsi="Calibri" w:cs="Calibri"/>
                <w:color w:val="000000"/>
                <w:szCs w:val="22"/>
              </w:rPr>
            </w:pPr>
          </w:p>
          <w:p w14:paraId="7D592EDF" w14:textId="4B577135" w:rsidR="00EA3F25" w:rsidRDefault="00EA3F25" w:rsidP="00EA3F25">
            <w:pPr>
              <w:suppressAutoHyphens w:val="0"/>
              <w:ind w:right="33"/>
              <w:jc w:val="right"/>
              <w:rPr>
                <w:rFonts w:ascii="Calibri" w:hAnsi="Calibri" w:cs="Calibri"/>
                <w:color w:val="000000"/>
                <w:szCs w:val="22"/>
              </w:rPr>
            </w:pPr>
            <w:r>
              <w:rPr>
                <w:rFonts w:ascii="Calibri" w:hAnsi="Calibri" w:cs="Calibri"/>
                <w:color w:val="000000"/>
                <w:szCs w:val="22"/>
              </w:rPr>
              <w:t>(1,431,490)</w:t>
            </w:r>
          </w:p>
        </w:tc>
        <w:tc>
          <w:tcPr>
            <w:tcW w:w="1417" w:type="dxa"/>
            <w:tcBorders>
              <w:top w:val="single" w:sz="4" w:space="0" w:color="auto"/>
              <w:left w:val="nil"/>
              <w:right w:val="nil"/>
            </w:tcBorders>
            <w:shd w:val="clear" w:color="auto" w:fill="auto"/>
            <w:noWrap/>
          </w:tcPr>
          <w:p w14:paraId="5E2EDF3F" w14:textId="77777777" w:rsidR="00EA3F25" w:rsidRDefault="00EA3F25" w:rsidP="00EA3F25">
            <w:pPr>
              <w:suppressAutoHyphens w:val="0"/>
              <w:ind w:right="34"/>
              <w:jc w:val="right"/>
              <w:rPr>
                <w:rFonts w:ascii="Calibri" w:hAnsi="Calibri" w:cs="Calibri"/>
                <w:color w:val="000000"/>
                <w:szCs w:val="22"/>
              </w:rPr>
            </w:pPr>
          </w:p>
          <w:p w14:paraId="010295DB" w14:textId="390E0438" w:rsidR="00EA3F25" w:rsidRPr="00B22D79" w:rsidRDefault="00EA3F25" w:rsidP="00EA3F25">
            <w:pPr>
              <w:suppressAutoHyphens w:val="0"/>
              <w:ind w:right="34"/>
              <w:jc w:val="right"/>
              <w:rPr>
                <w:rFonts w:ascii="Calibri" w:hAnsi="Calibri" w:cs="Calibri"/>
                <w:color w:val="000000"/>
                <w:szCs w:val="22"/>
              </w:rPr>
            </w:pPr>
            <w:r>
              <w:rPr>
                <w:rFonts w:ascii="Calibri" w:hAnsi="Calibri" w:cs="Calibri"/>
                <w:color w:val="000000"/>
                <w:szCs w:val="22"/>
              </w:rPr>
              <w:t>(3,087,906)</w:t>
            </w:r>
          </w:p>
        </w:tc>
      </w:tr>
      <w:tr w:rsidR="00EA3F25" w:rsidRPr="00B22D79" w14:paraId="7DEE59F0" w14:textId="77777777" w:rsidTr="00BD512F">
        <w:trPr>
          <w:trHeight w:val="255"/>
        </w:trPr>
        <w:tc>
          <w:tcPr>
            <w:tcW w:w="4268" w:type="dxa"/>
            <w:tcBorders>
              <w:top w:val="nil"/>
              <w:left w:val="nil"/>
              <w:bottom w:val="nil"/>
              <w:right w:val="nil"/>
            </w:tcBorders>
            <w:shd w:val="clear" w:color="auto" w:fill="auto"/>
          </w:tcPr>
          <w:p w14:paraId="171EBE52" w14:textId="77777777" w:rsidR="00EA3F25" w:rsidRPr="00B22D79" w:rsidRDefault="00EA3F25" w:rsidP="00EA3F25">
            <w:pPr>
              <w:suppressAutoHyphens w:val="0"/>
              <w:jc w:val="left"/>
              <w:rPr>
                <w:rFonts w:ascii="Calibri" w:hAnsi="Calibri" w:cs="Calibri"/>
                <w:b/>
                <w:bCs/>
                <w:color w:val="000000"/>
                <w:szCs w:val="22"/>
              </w:rPr>
            </w:pPr>
          </w:p>
        </w:tc>
        <w:tc>
          <w:tcPr>
            <w:tcW w:w="992" w:type="dxa"/>
            <w:tcBorders>
              <w:top w:val="nil"/>
              <w:left w:val="nil"/>
              <w:bottom w:val="nil"/>
              <w:right w:val="nil"/>
            </w:tcBorders>
            <w:shd w:val="clear" w:color="auto" w:fill="auto"/>
            <w:noWrap/>
          </w:tcPr>
          <w:p w14:paraId="11781001" w14:textId="77777777" w:rsidR="00EA3F25" w:rsidRPr="00B22D79" w:rsidRDefault="00EA3F25" w:rsidP="00EA3F25">
            <w:pPr>
              <w:suppressAutoHyphens w:val="0"/>
              <w:jc w:val="center"/>
              <w:rPr>
                <w:rFonts w:ascii="Calibri" w:hAnsi="Calibri" w:cs="Calibri"/>
                <w:color w:val="000000"/>
                <w:szCs w:val="22"/>
              </w:rPr>
            </w:pPr>
          </w:p>
        </w:tc>
        <w:tc>
          <w:tcPr>
            <w:tcW w:w="1559" w:type="dxa"/>
            <w:tcBorders>
              <w:top w:val="nil"/>
              <w:left w:val="nil"/>
              <w:bottom w:val="nil"/>
              <w:right w:val="nil"/>
            </w:tcBorders>
          </w:tcPr>
          <w:p w14:paraId="20FFC8A3" w14:textId="77777777" w:rsidR="00EA3F25" w:rsidRPr="00F01149" w:rsidRDefault="00EA3F25" w:rsidP="00EA3F25">
            <w:pPr>
              <w:suppressAutoHyphens w:val="0"/>
              <w:ind w:right="33"/>
              <w:jc w:val="right"/>
              <w:rPr>
                <w:rFonts w:ascii="Calibri" w:hAnsi="Calibri" w:cs="Calibri"/>
                <w:color w:val="000000"/>
                <w:szCs w:val="22"/>
              </w:rPr>
            </w:pPr>
          </w:p>
        </w:tc>
        <w:tc>
          <w:tcPr>
            <w:tcW w:w="1559" w:type="dxa"/>
            <w:tcBorders>
              <w:top w:val="nil"/>
              <w:left w:val="nil"/>
              <w:bottom w:val="nil"/>
              <w:right w:val="nil"/>
            </w:tcBorders>
          </w:tcPr>
          <w:p w14:paraId="71BDF8F0" w14:textId="09B2875E" w:rsidR="00EA3F25" w:rsidRPr="00F01149" w:rsidRDefault="00EA3F25" w:rsidP="00EA3F25">
            <w:pPr>
              <w:suppressAutoHyphens w:val="0"/>
              <w:ind w:right="33"/>
              <w:jc w:val="right"/>
              <w:rPr>
                <w:rFonts w:ascii="Calibri" w:hAnsi="Calibri" w:cs="Calibri"/>
                <w:color w:val="000000"/>
                <w:szCs w:val="22"/>
              </w:rPr>
            </w:pPr>
          </w:p>
        </w:tc>
        <w:tc>
          <w:tcPr>
            <w:tcW w:w="1417" w:type="dxa"/>
            <w:tcBorders>
              <w:top w:val="nil"/>
              <w:left w:val="nil"/>
              <w:bottom w:val="nil"/>
              <w:right w:val="nil"/>
            </w:tcBorders>
            <w:shd w:val="clear" w:color="auto" w:fill="auto"/>
            <w:noWrap/>
          </w:tcPr>
          <w:p w14:paraId="01CBAE67" w14:textId="77777777" w:rsidR="00EA3F25" w:rsidRPr="00B22D79" w:rsidRDefault="00EA3F25" w:rsidP="00EA3F25">
            <w:pPr>
              <w:suppressAutoHyphens w:val="0"/>
              <w:ind w:right="34"/>
              <w:jc w:val="right"/>
              <w:rPr>
                <w:rFonts w:ascii="Calibri" w:hAnsi="Calibri" w:cs="Calibri"/>
                <w:color w:val="000000"/>
                <w:szCs w:val="22"/>
              </w:rPr>
            </w:pPr>
          </w:p>
        </w:tc>
      </w:tr>
      <w:tr w:rsidR="00EA3F25" w:rsidRPr="00B22D79" w14:paraId="01ABA289" w14:textId="77777777" w:rsidTr="00BD512F">
        <w:trPr>
          <w:trHeight w:val="255"/>
        </w:trPr>
        <w:tc>
          <w:tcPr>
            <w:tcW w:w="4268" w:type="dxa"/>
            <w:tcBorders>
              <w:top w:val="nil"/>
              <w:left w:val="nil"/>
              <w:bottom w:val="nil"/>
              <w:right w:val="nil"/>
            </w:tcBorders>
            <w:shd w:val="clear" w:color="auto" w:fill="auto"/>
          </w:tcPr>
          <w:p w14:paraId="3BFD590E" w14:textId="77777777" w:rsidR="00EA3F25" w:rsidRPr="00B22D79" w:rsidRDefault="00EA3F25" w:rsidP="00EA3F25">
            <w:pPr>
              <w:suppressAutoHyphens w:val="0"/>
              <w:jc w:val="left"/>
              <w:rPr>
                <w:rFonts w:ascii="Calibri" w:hAnsi="Calibri" w:cs="Calibri"/>
                <w:b/>
                <w:bCs/>
                <w:color w:val="000000"/>
                <w:szCs w:val="22"/>
              </w:rPr>
            </w:pPr>
            <w:r w:rsidRPr="00B22D79">
              <w:rPr>
                <w:rFonts w:ascii="Calibri" w:hAnsi="Calibri" w:cs="Calibri"/>
                <w:b/>
                <w:bCs/>
                <w:color w:val="000000"/>
                <w:szCs w:val="22"/>
              </w:rPr>
              <w:t>Loss per share</w:t>
            </w:r>
          </w:p>
        </w:tc>
        <w:tc>
          <w:tcPr>
            <w:tcW w:w="992" w:type="dxa"/>
            <w:tcBorders>
              <w:top w:val="nil"/>
              <w:left w:val="nil"/>
              <w:bottom w:val="nil"/>
              <w:right w:val="nil"/>
            </w:tcBorders>
            <w:shd w:val="clear" w:color="auto" w:fill="auto"/>
            <w:noWrap/>
          </w:tcPr>
          <w:p w14:paraId="014E4B3A" w14:textId="77777777" w:rsidR="00EA3F25" w:rsidRPr="00B22D79" w:rsidRDefault="00EA3F25" w:rsidP="00EA3F25">
            <w:pPr>
              <w:suppressAutoHyphens w:val="0"/>
              <w:jc w:val="center"/>
              <w:rPr>
                <w:rFonts w:ascii="Calibri" w:hAnsi="Calibri" w:cs="Calibri"/>
                <w:color w:val="000000"/>
                <w:szCs w:val="22"/>
              </w:rPr>
            </w:pPr>
          </w:p>
        </w:tc>
        <w:tc>
          <w:tcPr>
            <w:tcW w:w="1559" w:type="dxa"/>
            <w:tcBorders>
              <w:top w:val="nil"/>
              <w:left w:val="nil"/>
              <w:right w:val="nil"/>
            </w:tcBorders>
          </w:tcPr>
          <w:p w14:paraId="760A6FFD" w14:textId="77777777" w:rsidR="00EA3F25" w:rsidRPr="00F01149" w:rsidRDefault="00EA3F25" w:rsidP="00EA3F25">
            <w:pPr>
              <w:suppressAutoHyphens w:val="0"/>
              <w:ind w:right="33"/>
              <w:jc w:val="right"/>
              <w:rPr>
                <w:rFonts w:ascii="Calibri" w:hAnsi="Calibri" w:cs="Calibri"/>
                <w:color w:val="000000"/>
                <w:szCs w:val="22"/>
              </w:rPr>
            </w:pPr>
          </w:p>
        </w:tc>
        <w:tc>
          <w:tcPr>
            <w:tcW w:w="1559" w:type="dxa"/>
            <w:tcBorders>
              <w:top w:val="nil"/>
              <w:left w:val="nil"/>
              <w:right w:val="nil"/>
            </w:tcBorders>
          </w:tcPr>
          <w:p w14:paraId="522C1690" w14:textId="0FC0E47E" w:rsidR="00EA3F25" w:rsidRPr="00F01149" w:rsidRDefault="00EA3F25" w:rsidP="00EA3F25">
            <w:pPr>
              <w:suppressAutoHyphens w:val="0"/>
              <w:ind w:right="33"/>
              <w:jc w:val="right"/>
              <w:rPr>
                <w:rFonts w:ascii="Calibri" w:hAnsi="Calibri" w:cs="Calibri"/>
                <w:color w:val="000000"/>
                <w:szCs w:val="22"/>
              </w:rPr>
            </w:pPr>
          </w:p>
        </w:tc>
        <w:tc>
          <w:tcPr>
            <w:tcW w:w="1417" w:type="dxa"/>
            <w:tcBorders>
              <w:top w:val="nil"/>
              <w:left w:val="nil"/>
              <w:right w:val="nil"/>
            </w:tcBorders>
            <w:shd w:val="clear" w:color="auto" w:fill="auto"/>
            <w:noWrap/>
          </w:tcPr>
          <w:p w14:paraId="7A5A9FA6" w14:textId="77777777" w:rsidR="00EA3F25" w:rsidRPr="00B22D79" w:rsidRDefault="00EA3F25" w:rsidP="00EA3F25">
            <w:pPr>
              <w:suppressAutoHyphens w:val="0"/>
              <w:ind w:right="34"/>
              <w:jc w:val="right"/>
              <w:rPr>
                <w:rFonts w:ascii="Calibri" w:hAnsi="Calibri" w:cs="Calibri"/>
                <w:color w:val="000000"/>
                <w:szCs w:val="22"/>
              </w:rPr>
            </w:pPr>
          </w:p>
        </w:tc>
      </w:tr>
      <w:tr w:rsidR="00EA3F25" w:rsidRPr="00B22D79" w14:paraId="1A3C91FF" w14:textId="77777777" w:rsidTr="00BD512F">
        <w:trPr>
          <w:trHeight w:val="255"/>
        </w:trPr>
        <w:tc>
          <w:tcPr>
            <w:tcW w:w="4268" w:type="dxa"/>
            <w:tcBorders>
              <w:top w:val="nil"/>
              <w:left w:val="nil"/>
              <w:bottom w:val="nil"/>
              <w:right w:val="nil"/>
            </w:tcBorders>
            <w:shd w:val="clear" w:color="auto" w:fill="auto"/>
          </w:tcPr>
          <w:p w14:paraId="308725BB" w14:textId="77777777" w:rsidR="00EA3F25" w:rsidRPr="00B22D79" w:rsidRDefault="00EA3F25" w:rsidP="00EA3F25">
            <w:pPr>
              <w:suppressAutoHyphens w:val="0"/>
              <w:jc w:val="left"/>
              <w:rPr>
                <w:rFonts w:ascii="Calibri" w:hAnsi="Calibri" w:cs="Calibri"/>
                <w:color w:val="000000"/>
                <w:szCs w:val="22"/>
              </w:rPr>
            </w:pPr>
            <w:r w:rsidRPr="00B22D79">
              <w:rPr>
                <w:rFonts w:ascii="Calibri" w:hAnsi="Calibri" w:cs="Calibri"/>
                <w:color w:val="000000"/>
                <w:szCs w:val="22"/>
              </w:rPr>
              <w:t>Basic</w:t>
            </w:r>
            <w:r>
              <w:rPr>
                <w:rFonts w:ascii="Calibri" w:hAnsi="Calibri" w:cs="Calibri"/>
                <w:color w:val="000000"/>
                <w:szCs w:val="22"/>
              </w:rPr>
              <w:t xml:space="preserve"> and diluted</w:t>
            </w:r>
          </w:p>
        </w:tc>
        <w:tc>
          <w:tcPr>
            <w:tcW w:w="992" w:type="dxa"/>
            <w:tcBorders>
              <w:top w:val="nil"/>
              <w:left w:val="nil"/>
              <w:bottom w:val="nil"/>
              <w:right w:val="nil"/>
            </w:tcBorders>
            <w:shd w:val="clear" w:color="auto" w:fill="auto"/>
            <w:noWrap/>
            <w:vAlign w:val="bottom"/>
          </w:tcPr>
          <w:p w14:paraId="4BBF471C" w14:textId="77777777" w:rsidR="00EA3F25" w:rsidRPr="00B22D79" w:rsidRDefault="00EA3F25" w:rsidP="00EA3F25">
            <w:pPr>
              <w:suppressAutoHyphens w:val="0"/>
              <w:jc w:val="center"/>
              <w:rPr>
                <w:rFonts w:ascii="Calibri" w:hAnsi="Calibri" w:cs="Calibri"/>
                <w:color w:val="000000"/>
                <w:szCs w:val="22"/>
              </w:rPr>
            </w:pPr>
            <w:r>
              <w:rPr>
                <w:rFonts w:ascii="Calibri" w:hAnsi="Calibri" w:cs="Calibri"/>
                <w:color w:val="000000"/>
                <w:szCs w:val="22"/>
              </w:rPr>
              <w:t>2</w:t>
            </w:r>
          </w:p>
        </w:tc>
        <w:tc>
          <w:tcPr>
            <w:tcW w:w="1559" w:type="dxa"/>
            <w:tcBorders>
              <w:top w:val="nil"/>
              <w:left w:val="nil"/>
              <w:bottom w:val="single" w:sz="4" w:space="0" w:color="auto"/>
              <w:right w:val="nil"/>
            </w:tcBorders>
          </w:tcPr>
          <w:p w14:paraId="3F36AA49" w14:textId="35475110" w:rsidR="00EA3F25" w:rsidRDefault="001329CC" w:rsidP="00EA3F25">
            <w:pPr>
              <w:suppressAutoHyphens w:val="0"/>
              <w:ind w:right="33"/>
              <w:jc w:val="right"/>
              <w:rPr>
                <w:rFonts w:ascii="Calibri" w:hAnsi="Calibri" w:cs="Calibri"/>
                <w:color w:val="000000"/>
                <w:szCs w:val="22"/>
              </w:rPr>
            </w:pPr>
            <w:r>
              <w:rPr>
                <w:rFonts w:ascii="Calibri" w:hAnsi="Calibri" w:cs="Calibri"/>
                <w:color w:val="000000"/>
                <w:szCs w:val="22"/>
              </w:rPr>
              <w:t>(0.01)</w:t>
            </w:r>
          </w:p>
        </w:tc>
        <w:tc>
          <w:tcPr>
            <w:tcW w:w="1559" w:type="dxa"/>
            <w:tcBorders>
              <w:top w:val="nil"/>
              <w:left w:val="nil"/>
              <w:bottom w:val="single" w:sz="4" w:space="0" w:color="auto"/>
              <w:right w:val="nil"/>
            </w:tcBorders>
          </w:tcPr>
          <w:p w14:paraId="0C231898" w14:textId="09774249" w:rsidR="00EA3F25" w:rsidRDefault="00EA3F25" w:rsidP="00EA3F25">
            <w:pPr>
              <w:suppressAutoHyphens w:val="0"/>
              <w:ind w:right="33"/>
              <w:jc w:val="right"/>
              <w:rPr>
                <w:rFonts w:ascii="Calibri" w:hAnsi="Calibri" w:cs="Calibri"/>
                <w:color w:val="000000"/>
                <w:szCs w:val="22"/>
              </w:rPr>
            </w:pPr>
            <w:r>
              <w:rPr>
                <w:rFonts w:ascii="Calibri" w:hAnsi="Calibri" w:cs="Calibri"/>
                <w:color w:val="000000"/>
                <w:szCs w:val="22"/>
              </w:rPr>
              <w:t>(0.01)</w:t>
            </w:r>
          </w:p>
        </w:tc>
        <w:tc>
          <w:tcPr>
            <w:tcW w:w="1417" w:type="dxa"/>
            <w:tcBorders>
              <w:top w:val="nil"/>
              <w:left w:val="nil"/>
              <w:bottom w:val="single" w:sz="4" w:space="0" w:color="auto"/>
              <w:right w:val="nil"/>
            </w:tcBorders>
            <w:shd w:val="clear" w:color="auto" w:fill="auto"/>
            <w:noWrap/>
          </w:tcPr>
          <w:p w14:paraId="383311BF" w14:textId="2C68F255" w:rsidR="00EA3F25" w:rsidRPr="00B22D79" w:rsidRDefault="00EA3F25" w:rsidP="00EA3F25">
            <w:pPr>
              <w:suppressAutoHyphens w:val="0"/>
              <w:ind w:right="34"/>
              <w:jc w:val="right"/>
              <w:rPr>
                <w:rFonts w:ascii="Calibri" w:hAnsi="Calibri" w:cs="Calibri"/>
                <w:color w:val="000000"/>
                <w:szCs w:val="22"/>
              </w:rPr>
            </w:pPr>
            <w:r>
              <w:rPr>
                <w:rFonts w:ascii="Calibri" w:hAnsi="Calibri" w:cs="Calibri"/>
                <w:color w:val="000000"/>
                <w:szCs w:val="22"/>
              </w:rPr>
              <w:t>(0.03)</w:t>
            </w:r>
          </w:p>
        </w:tc>
      </w:tr>
    </w:tbl>
    <w:p w14:paraId="20B9B3AA" w14:textId="77777777" w:rsidR="00683559" w:rsidRDefault="00683559" w:rsidP="00D71C3C">
      <w:pPr>
        <w:pStyle w:val="BDO4table"/>
        <w:spacing w:line="240" w:lineRule="auto"/>
        <w:ind w:left="0" w:firstLine="0"/>
        <w:rPr>
          <w:rFonts w:ascii="Calibri" w:hAnsi="Calibri" w:cs="Calibri"/>
          <w:b/>
          <w:sz w:val="22"/>
          <w:szCs w:val="22"/>
        </w:rPr>
      </w:pPr>
    </w:p>
    <w:p w14:paraId="0F2E33F0" w14:textId="77777777" w:rsidR="001F76E5" w:rsidRPr="001F76E5" w:rsidRDefault="001F76E5" w:rsidP="00D71C3C">
      <w:pPr>
        <w:pStyle w:val="BDO4table"/>
        <w:spacing w:line="240" w:lineRule="auto"/>
        <w:ind w:left="0" w:firstLine="0"/>
        <w:rPr>
          <w:rFonts w:ascii="Calibri" w:hAnsi="Calibri" w:cs="Arial"/>
          <w:b/>
          <w:sz w:val="22"/>
          <w:szCs w:val="22"/>
        </w:rPr>
      </w:pPr>
      <w:r w:rsidRPr="001F76E5">
        <w:rPr>
          <w:rFonts w:ascii="Calibri" w:hAnsi="Calibri" w:cs="Arial"/>
          <w:sz w:val="22"/>
          <w:szCs w:val="22"/>
        </w:rPr>
        <w:t>The results from the periods shown above are derived entirely from continuing operations.</w:t>
      </w:r>
    </w:p>
    <w:p w14:paraId="7A8B33FC" w14:textId="3E00E799" w:rsidR="00AA6587" w:rsidRDefault="00491CE8" w:rsidP="00D71C3C">
      <w:pPr>
        <w:pStyle w:val="BDO4table"/>
        <w:spacing w:line="240" w:lineRule="auto"/>
        <w:ind w:left="0" w:firstLine="0"/>
        <w:rPr>
          <w:rFonts w:ascii="Calibri" w:hAnsi="Calibri" w:cs="Calibri"/>
          <w:b/>
          <w:sz w:val="22"/>
          <w:szCs w:val="22"/>
        </w:rPr>
      </w:pPr>
      <w:r w:rsidRPr="00B22D79">
        <w:rPr>
          <w:rFonts w:ascii="Calibri" w:hAnsi="Calibri" w:cs="Calibri"/>
          <w:b/>
          <w:sz w:val="22"/>
          <w:szCs w:val="22"/>
        </w:rPr>
        <w:br w:type="page"/>
      </w:r>
      <w:r w:rsidR="00965B3D" w:rsidRPr="00B22D79">
        <w:rPr>
          <w:rFonts w:ascii="Calibri" w:hAnsi="Calibri" w:cs="Calibri"/>
          <w:b/>
          <w:sz w:val="22"/>
          <w:szCs w:val="22"/>
        </w:rPr>
        <w:lastRenderedPageBreak/>
        <w:t>C</w:t>
      </w:r>
      <w:r w:rsidR="009632BF" w:rsidRPr="00B22D79">
        <w:rPr>
          <w:rFonts w:ascii="Calibri" w:hAnsi="Calibri" w:cs="Calibri"/>
          <w:b/>
          <w:sz w:val="22"/>
          <w:szCs w:val="22"/>
        </w:rPr>
        <w:t>onsolidated</w:t>
      </w:r>
      <w:r w:rsidR="00640312" w:rsidRPr="00B22D79">
        <w:rPr>
          <w:rFonts w:ascii="Calibri" w:hAnsi="Calibri" w:cs="Calibri"/>
          <w:b/>
          <w:sz w:val="22"/>
          <w:szCs w:val="22"/>
        </w:rPr>
        <w:t xml:space="preserve"> balance sheet</w:t>
      </w:r>
      <w:r w:rsidR="00AA6587" w:rsidRPr="00B22D79">
        <w:rPr>
          <w:rFonts w:ascii="Calibri" w:hAnsi="Calibri" w:cs="Calibri"/>
          <w:b/>
          <w:sz w:val="22"/>
          <w:szCs w:val="22"/>
        </w:rPr>
        <w:t xml:space="preserve"> </w:t>
      </w:r>
      <w:r w:rsidR="0086192C" w:rsidRPr="00B22D79">
        <w:rPr>
          <w:rFonts w:ascii="Calibri" w:hAnsi="Calibri" w:cs="Calibri"/>
          <w:b/>
          <w:sz w:val="22"/>
          <w:szCs w:val="22"/>
        </w:rPr>
        <w:t xml:space="preserve">as at 31 October </w:t>
      </w:r>
      <w:r w:rsidR="00495E59" w:rsidRPr="00B22D79">
        <w:rPr>
          <w:rFonts w:ascii="Calibri" w:hAnsi="Calibri" w:cs="Calibri"/>
          <w:b/>
          <w:sz w:val="22"/>
          <w:szCs w:val="22"/>
        </w:rPr>
        <w:t>20</w:t>
      </w:r>
      <w:r w:rsidR="008961DE">
        <w:rPr>
          <w:rFonts w:ascii="Calibri" w:hAnsi="Calibri" w:cs="Calibri"/>
          <w:b/>
          <w:sz w:val="22"/>
          <w:szCs w:val="22"/>
        </w:rPr>
        <w:t>20</w:t>
      </w:r>
    </w:p>
    <w:p w14:paraId="4956346C" w14:textId="77777777" w:rsidR="0086192C" w:rsidRPr="00B22D79" w:rsidRDefault="0086192C" w:rsidP="00D71C3C">
      <w:pPr>
        <w:pStyle w:val="BDO4table"/>
        <w:spacing w:line="240" w:lineRule="auto"/>
        <w:ind w:left="0" w:firstLine="0"/>
        <w:rPr>
          <w:rFonts w:ascii="Calibri" w:hAnsi="Calibri" w:cs="Calibri"/>
          <w:b/>
          <w:sz w:val="22"/>
          <w:szCs w:val="22"/>
        </w:rPr>
      </w:pPr>
      <w:r w:rsidRPr="00B22D79">
        <w:rPr>
          <w:rFonts w:ascii="Calibri" w:hAnsi="Calibri" w:cs="Calibri"/>
          <w:b/>
          <w:sz w:val="22"/>
          <w:szCs w:val="22"/>
        </w:rPr>
        <w:t xml:space="preserve"> </w:t>
      </w:r>
    </w:p>
    <w:tbl>
      <w:tblPr>
        <w:tblW w:w="9761" w:type="dxa"/>
        <w:tblInd w:w="93" w:type="dxa"/>
        <w:tblLayout w:type="fixed"/>
        <w:tblLook w:val="04A0" w:firstRow="1" w:lastRow="0" w:firstColumn="1" w:lastColumn="0" w:noHBand="0" w:noVBand="1"/>
      </w:tblPr>
      <w:tblGrid>
        <w:gridCol w:w="4268"/>
        <w:gridCol w:w="992"/>
        <w:gridCol w:w="1559"/>
        <w:gridCol w:w="1559"/>
        <w:gridCol w:w="1383"/>
      </w:tblGrid>
      <w:tr w:rsidR="00EA3F25" w:rsidRPr="00B22D79" w14:paraId="249214C7" w14:textId="77777777" w:rsidTr="00B1046D">
        <w:trPr>
          <w:trHeight w:val="1134"/>
        </w:trPr>
        <w:tc>
          <w:tcPr>
            <w:tcW w:w="4268" w:type="dxa"/>
            <w:tcBorders>
              <w:top w:val="nil"/>
              <w:left w:val="nil"/>
              <w:bottom w:val="nil"/>
              <w:right w:val="nil"/>
            </w:tcBorders>
            <w:shd w:val="clear" w:color="auto" w:fill="auto"/>
            <w:noWrap/>
          </w:tcPr>
          <w:p w14:paraId="0B25E00A" w14:textId="77777777" w:rsidR="00EA3F25" w:rsidRPr="00B22D79" w:rsidRDefault="00EA3F25" w:rsidP="00EA3F25">
            <w:pPr>
              <w:suppressAutoHyphens w:val="0"/>
              <w:jc w:val="left"/>
              <w:rPr>
                <w:rFonts w:ascii="Calibri" w:hAnsi="Calibri" w:cs="Calibri"/>
                <w:color w:val="000000"/>
                <w:szCs w:val="22"/>
              </w:rPr>
            </w:pPr>
          </w:p>
        </w:tc>
        <w:tc>
          <w:tcPr>
            <w:tcW w:w="992" w:type="dxa"/>
            <w:tcBorders>
              <w:top w:val="nil"/>
              <w:left w:val="nil"/>
              <w:bottom w:val="nil"/>
              <w:right w:val="nil"/>
            </w:tcBorders>
          </w:tcPr>
          <w:p w14:paraId="47109A14" w14:textId="77777777" w:rsidR="00EA3F25" w:rsidRPr="00B22D79" w:rsidRDefault="00EA3F25" w:rsidP="00EA3F25">
            <w:pPr>
              <w:suppressAutoHyphens w:val="0"/>
              <w:jc w:val="center"/>
              <w:rPr>
                <w:rFonts w:ascii="Calibri" w:hAnsi="Calibri" w:cs="Calibri"/>
                <w:b/>
                <w:bCs/>
                <w:color w:val="000000"/>
                <w:szCs w:val="22"/>
              </w:rPr>
            </w:pPr>
          </w:p>
        </w:tc>
        <w:tc>
          <w:tcPr>
            <w:tcW w:w="1559" w:type="dxa"/>
            <w:tcBorders>
              <w:top w:val="nil"/>
              <w:left w:val="nil"/>
              <w:bottom w:val="nil"/>
              <w:right w:val="nil"/>
            </w:tcBorders>
            <w:shd w:val="clear" w:color="auto" w:fill="auto"/>
          </w:tcPr>
          <w:p w14:paraId="0D5B596C" w14:textId="77777777" w:rsidR="00EA3F25" w:rsidRPr="00B22D79" w:rsidRDefault="00EA3F25" w:rsidP="00EA3F25">
            <w:pPr>
              <w:suppressAutoHyphens w:val="0"/>
              <w:jc w:val="center"/>
              <w:rPr>
                <w:rFonts w:ascii="Calibri" w:hAnsi="Calibri" w:cs="Calibri"/>
                <w:b/>
                <w:bCs/>
                <w:color w:val="000000"/>
                <w:szCs w:val="22"/>
              </w:rPr>
            </w:pPr>
            <w:r w:rsidRPr="00B22D79">
              <w:rPr>
                <w:rFonts w:ascii="Calibri" w:hAnsi="Calibri" w:cs="Calibri"/>
                <w:b/>
                <w:bCs/>
                <w:color w:val="000000"/>
                <w:szCs w:val="22"/>
              </w:rPr>
              <w:t xml:space="preserve">Unaudited </w:t>
            </w:r>
          </w:p>
          <w:p w14:paraId="0482437A" w14:textId="77777777" w:rsidR="00EA3F25" w:rsidRPr="00B22D79" w:rsidRDefault="00EA3F25" w:rsidP="00EA3F25">
            <w:pPr>
              <w:suppressAutoHyphens w:val="0"/>
              <w:jc w:val="center"/>
              <w:rPr>
                <w:rFonts w:ascii="Calibri" w:hAnsi="Calibri" w:cs="Calibri"/>
                <w:b/>
                <w:bCs/>
                <w:color w:val="000000"/>
                <w:szCs w:val="22"/>
              </w:rPr>
            </w:pPr>
            <w:r w:rsidRPr="00B22D79">
              <w:rPr>
                <w:rFonts w:ascii="Calibri" w:hAnsi="Calibri" w:cs="Calibri"/>
                <w:b/>
                <w:bCs/>
                <w:color w:val="000000"/>
                <w:szCs w:val="22"/>
              </w:rPr>
              <w:t xml:space="preserve">Six months ended </w:t>
            </w:r>
          </w:p>
          <w:p w14:paraId="2DA09BB5" w14:textId="253E38CF" w:rsidR="00EA3F25" w:rsidRPr="00B22D79" w:rsidRDefault="00EA3F25" w:rsidP="00EA3F25">
            <w:pPr>
              <w:suppressAutoHyphens w:val="0"/>
              <w:jc w:val="center"/>
              <w:rPr>
                <w:rFonts w:ascii="Calibri" w:hAnsi="Calibri" w:cs="Calibri"/>
                <w:b/>
                <w:bCs/>
                <w:color w:val="000000"/>
                <w:szCs w:val="22"/>
              </w:rPr>
            </w:pPr>
            <w:r>
              <w:rPr>
                <w:rFonts w:ascii="Calibri" w:hAnsi="Calibri" w:cs="Calibri"/>
                <w:b/>
                <w:bCs/>
                <w:color w:val="000000"/>
                <w:szCs w:val="22"/>
              </w:rPr>
              <w:t>31 Oct 2020</w:t>
            </w:r>
          </w:p>
        </w:tc>
        <w:tc>
          <w:tcPr>
            <w:tcW w:w="1559" w:type="dxa"/>
            <w:tcBorders>
              <w:top w:val="nil"/>
              <w:left w:val="nil"/>
              <w:bottom w:val="nil"/>
              <w:right w:val="nil"/>
            </w:tcBorders>
            <w:shd w:val="clear" w:color="auto" w:fill="auto"/>
          </w:tcPr>
          <w:p w14:paraId="2665C733" w14:textId="62713F91" w:rsidR="00EA3F25" w:rsidRPr="00B22D79" w:rsidRDefault="00EA3F25" w:rsidP="00EA3F25">
            <w:pPr>
              <w:suppressAutoHyphens w:val="0"/>
              <w:jc w:val="center"/>
              <w:rPr>
                <w:rFonts w:ascii="Calibri" w:hAnsi="Calibri" w:cs="Calibri"/>
                <w:b/>
                <w:bCs/>
                <w:color w:val="000000"/>
                <w:szCs w:val="22"/>
              </w:rPr>
            </w:pPr>
            <w:r w:rsidRPr="00B22D79">
              <w:rPr>
                <w:rFonts w:ascii="Calibri" w:hAnsi="Calibri" w:cs="Calibri"/>
                <w:b/>
                <w:bCs/>
                <w:color w:val="000000"/>
                <w:szCs w:val="22"/>
              </w:rPr>
              <w:t xml:space="preserve">Unaudited </w:t>
            </w:r>
          </w:p>
          <w:p w14:paraId="2997AC4C" w14:textId="77777777" w:rsidR="00EA3F25" w:rsidRPr="00B22D79" w:rsidRDefault="00EA3F25" w:rsidP="00EA3F25">
            <w:pPr>
              <w:suppressAutoHyphens w:val="0"/>
              <w:jc w:val="center"/>
              <w:rPr>
                <w:rFonts w:ascii="Calibri" w:hAnsi="Calibri" w:cs="Calibri"/>
                <w:b/>
                <w:bCs/>
                <w:color w:val="000000"/>
                <w:szCs w:val="22"/>
              </w:rPr>
            </w:pPr>
            <w:r w:rsidRPr="00B22D79">
              <w:rPr>
                <w:rFonts w:ascii="Calibri" w:hAnsi="Calibri" w:cs="Calibri"/>
                <w:b/>
                <w:bCs/>
                <w:color w:val="000000"/>
                <w:szCs w:val="22"/>
              </w:rPr>
              <w:t xml:space="preserve">Six months ended </w:t>
            </w:r>
          </w:p>
          <w:p w14:paraId="2B9B6AB6" w14:textId="463E1B45" w:rsidR="00EA3F25" w:rsidRPr="00B22D79" w:rsidRDefault="00EA3F25" w:rsidP="00EA3F25">
            <w:pPr>
              <w:suppressAutoHyphens w:val="0"/>
              <w:jc w:val="center"/>
              <w:rPr>
                <w:rFonts w:ascii="Calibri" w:hAnsi="Calibri" w:cs="Calibri"/>
                <w:b/>
                <w:bCs/>
                <w:color w:val="000000"/>
                <w:szCs w:val="22"/>
              </w:rPr>
            </w:pPr>
            <w:r>
              <w:rPr>
                <w:rFonts w:ascii="Calibri" w:hAnsi="Calibri" w:cs="Calibri"/>
                <w:b/>
                <w:bCs/>
                <w:color w:val="000000"/>
                <w:szCs w:val="22"/>
              </w:rPr>
              <w:t>31 Oct 2019</w:t>
            </w:r>
          </w:p>
        </w:tc>
        <w:tc>
          <w:tcPr>
            <w:tcW w:w="1383" w:type="dxa"/>
            <w:tcBorders>
              <w:top w:val="nil"/>
              <w:left w:val="nil"/>
              <w:bottom w:val="nil"/>
              <w:right w:val="nil"/>
            </w:tcBorders>
            <w:shd w:val="clear" w:color="auto" w:fill="auto"/>
          </w:tcPr>
          <w:p w14:paraId="1A63B48E" w14:textId="77777777" w:rsidR="00EA3F25" w:rsidRPr="00B22D79" w:rsidRDefault="00EA3F25" w:rsidP="00EA3F25">
            <w:pPr>
              <w:suppressAutoHyphens w:val="0"/>
              <w:jc w:val="center"/>
              <w:rPr>
                <w:rFonts w:ascii="Calibri" w:hAnsi="Calibri" w:cs="Calibri"/>
                <w:b/>
                <w:bCs/>
                <w:color w:val="000000"/>
                <w:szCs w:val="22"/>
              </w:rPr>
            </w:pPr>
            <w:r w:rsidRPr="00B22D79">
              <w:rPr>
                <w:rFonts w:ascii="Calibri" w:hAnsi="Calibri" w:cs="Calibri"/>
                <w:b/>
                <w:bCs/>
                <w:color w:val="000000"/>
                <w:szCs w:val="22"/>
              </w:rPr>
              <w:t xml:space="preserve">Audited </w:t>
            </w:r>
          </w:p>
          <w:p w14:paraId="7E12643A" w14:textId="77777777" w:rsidR="00EA3F25" w:rsidRPr="00B22D79" w:rsidRDefault="00EA3F25" w:rsidP="00EA3F25">
            <w:pPr>
              <w:suppressAutoHyphens w:val="0"/>
              <w:jc w:val="center"/>
              <w:rPr>
                <w:rFonts w:ascii="Calibri" w:hAnsi="Calibri" w:cs="Calibri"/>
                <w:b/>
                <w:bCs/>
                <w:color w:val="000000"/>
                <w:szCs w:val="22"/>
              </w:rPr>
            </w:pPr>
            <w:r w:rsidRPr="00B22D79">
              <w:rPr>
                <w:rFonts w:ascii="Calibri" w:hAnsi="Calibri" w:cs="Calibri"/>
                <w:b/>
                <w:bCs/>
                <w:color w:val="000000"/>
                <w:szCs w:val="22"/>
              </w:rPr>
              <w:t xml:space="preserve">Year </w:t>
            </w:r>
          </w:p>
          <w:p w14:paraId="229C1190" w14:textId="77777777" w:rsidR="00EA3F25" w:rsidRPr="00B22D79" w:rsidRDefault="00EA3F25" w:rsidP="00EA3F25">
            <w:pPr>
              <w:suppressAutoHyphens w:val="0"/>
              <w:jc w:val="center"/>
              <w:rPr>
                <w:rFonts w:ascii="Calibri" w:hAnsi="Calibri" w:cs="Calibri"/>
                <w:b/>
                <w:bCs/>
                <w:color w:val="000000"/>
                <w:szCs w:val="22"/>
              </w:rPr>
            </w:pPr>
            <w:r w:rsidRPr="00B22D79">
              <w:rPr>
                <w:rFonts w:ascii="Calibri" w:hAnsi="Calibri" w:cs="Calibri"/>
                <w:b/>
                <w:bCs/>
                <w:color w:val="000000"/>
                <w:szCs w:val="22"/>
              </w:rPr>
              <w:t xml:space="preserve">ended </w:t>
            </w:r>
          </w:p>
          <w:p w14:paraId="585A8AF7" w14:textId="28431645" w:rsidR="00EA3F25" w:rsidRPr="00B22D79" w:rsidRDefault="00EA3F25" w:rsidP="00EA3F25">
            <w:pPr>
              <w:suppressAutoHyphens w:val="0"/>
              <w:jc w:val="center"/>
              <w:rPr>
                <w:rFonts w:ascii="Calibri" w:hAnsi="Calibri" w:cs="Calibri"/>
                <w:b/>
                <w:bCs/>
                <w:color w:val="000000"/>
                <w:szCs w:val="22"/>
              </w:rPr>
            </w:pPr>
            <w:r>
              <w:rPr>
                <w:rFonts w:ascii="Calibri" w:hAnsi="Calibri" w:cs="Calibri"/>
                <w:b/>
                <w:bCs/>
                <w:color w:val="000000"/>
                <w:szCs w:val="22"/>
              </w:rPr>
              <w:t>30 Apr 2020</w:t>
            </w:r>
          </w:p>
        </w:tc>
      </w:tr>
      <w:tr w:rsidR="00EA3F25" w:rsidRPr="00B22D79" w14:paraId="0C86094B" w14:textId="77777777" w:rsidTr="00B1046D">
        <w:trPr>
          <w:trHeight w:val="255"/>
        </w:trPr>
        <w:tc>
          <w:tcPr>
            <w:tcW w:w="4268" w:type="dxa"/>
            <w:tcBorders>
              <w:top w:val="nil"/>
              <w:left w:val="nil"/>
              <w:bottom w:val="single" w:sz="4" w:space="0" w:color="auto"/>
              <w:right w:val="nil"/>
            </w:tcBorders>
            <w:shd w:val="clear" w:color="auto" w:fill="auto"/>
          </w:tcPr>
          <w:p w14:paraId="1333D11D" w14:textId="77777777" w:rsidR="00EA3F25" w:rsidRPr="00B22D79" w:rsidRDefault="00EA3F25" w:rsidP="00EA3F25">
            <w:pPr>
              <w:suppressAutoHyphens w:val="0"/>
              <w:jc w:val="left"/>
              <w:rPr>
                <w:rFonts w:ascii="Calibri" w:hAnsi="Calibri" w:cs="Calibri"/>
                <w:b/>
                <w:bCs/>
                <w:color w:val="000000"/>
                <w:szCs w:val="22"/>
              </w:rPr>
            </w:pPr>
            <w:r w:rsidRPr="00B22D79">
              <w:rPr>
                <w:rFonts w:ascii="Calibri" w:hAnsi="Calibri" w:cs="Calibri"/>
                <w:b/>
                <w:bCs/>
                <w:color w:val="000000"/>
                <w:szCs w:val="22"/>
              </w:rPr>
              <w:t> </w:t>
            </w:r>
          </w:p>
        </w:tc>
        <w:tc>
          <w:tcPr>
            <w:tcW w:w="992" w:type="dxa"/>
            <w:tcBorders>
              <w:top w:val="nil"/>
              <w:left w:val="nil"/>
              <w:bottom w:val="single" w:sz="4" w:space="0" w:color="auto"/>
              <w:right w:val="nil"/>
            </w:tcBorders>
          </w:tcPr>
          <w:p w14:paraId="45EA0F90" w14:textId="77777777" w:rsidR="00EA3F25" w:rsidRPr="00B22D79" w:rsidRDefault="00EA3F25" w:rsidP="00EA3F25">
            <w:pPr>
              <w:suppressAutoHyphens w:val="0"/>
              <w:jc w:val="center"/>
              <w:rPr>
                <w:rFonts w:ascii="Calibri" w:hAnsi="Calibri" w:cs="Calibri"/>
                <w:b/>
                <w:bCs/>
                <w:color w:val="000000"/>
                <w:szCs w:val="22"/>
              </w:rPr>
            </w:pPr>
            <w:r w:rsidRPr="00B22D79">
              <w:rPr>
                <w:rFonts w:ascii="Calibri" w:hAnsi="Calibri" w:cs="Calibri"/>
                <w:b/>
                <w:bCs/>
                <w:color w:val="000000"/>
                <w:szCs w:val="22"/>
              </w:rPr>
              <w:t>Notes</w:t>
            </w:r>
          </w:p>
        </w:tc>
        <w:tc>
          <w:tcPr>
            <w:tcW w:w="1559" w:type="dxa"/>
            <w:tcBorders>
              <w:top w:val="nil"/>
              <w:left w:val="nil"/>
              <w:bottom w:val="single" w:sz="4" w:space="0" w:color="auto"/>
              <w:right w:val="nil"/>
            </w:tcBorders>
            <w:shd w:val="clear" w:color="auto" w:fill="auto"/>
          </w:tcPr>
          <w:p w14:paraId="6F64A0B4" w14:textId="432C999B" w:rsidR="00EA3F25" w:rsidRPr="00B22D79" w:rsidRDefault="00EA3F25" w:rsidP="00EA3F25">
            <w:pPr>
              <w:suppressAutoHyphens w:val="0"/>
              <w:jc w:val="center"/>
              <w:rPr>
                <w:rFonts w:ascii="Calibri" w:hAnsi="Calibri" w:cs="Calibri"/>
                <w:b/>
                <w:bCs/>
                <w:color w:val="000000"/>
                <w:szCs w:val="22"/>
              </w:rPr>
            </w:pPr>
            <w:r w:rsidRPr="00B22D79">
              <w:rPr>
                <w:rFonts w:ascii="Calibri" w:hAnsi="Calibri" w:cs="Calibri"/>
                <w:b/>
                <w:bCs/>
                <w:color w:val="000000"/>
                <w:szCs w:val="22"/>
              </w:rPr>
              <w:t>£</w:t>
            </w:r>
          </w:p>
        </w:tc>
        <w:tc>
          <w:tcPr>
            <w:tcW w:w="1559" w:type="dxa"/>
            <w:tcBorders>
              <w:top w:val="nil"/>
              <w:left w:val="nil"/>
              <w:bottom w:val="single" w:sz="4" w:space="0" w:color="auto"/>
              <w:right w:val="nil"/>
            </w:tcBorders>
            <w:shd w:val="clear" w:color="auto" w:fill="auto"/>
          </w:tcPr>
          <w:p w14:paraId="7A628B4E" w14:textId="0582362A" w:rsidR="00EA3F25" w:rsidRPr="00B22D79" w:rsidRDefault="00EA3F25" w:rsidP="00EA3F25">
            <w:pPr>
              <w:suppressAutoHyphens w:val="0"/>
              <w:jc w:val="center"/>
              <w:rPr>
                <w:rFonts w:ascii="Calibri" w:hAnsi="Calibri" w:cs="Calibri"/>
                <w:b/>
                <w:bCs/>
                <w:color w:val="000000"/>
                <w:szCs w:val="22"/>
              </w:rPr>
            </w:pPr>
            <w:r w:rsidRPr="00B22D79">
              <w:rPr>
                <w:rFonts w:ascii="Calibri" w:hAnsi="Calibri" w:cs="Calibri"/>
                <w:b/>
                <w:bCs/>
                <w:color w:val="000000"/>
                <w:szCs w:val="22"/>
              </w:rPr>
              <w:t>£</w:t>
            </w:r>
          </w:p>
        </w:tc>
        <w:tc>
          <w:tcPr>
            <w:tcW w:w="1383" w:type="dxa"/>
            <w:tcBorders>
              <w:top w:val="nil"/>
              <w:left w:val="nil"/>
              <w:bottom w:val="single" w:sz="4" w:space="0" w:color="auto"/>
              <w:right w:val="nil"/>
            </w:tcBorders>
            <w:shd w:val="clear" w:color="auto" w:fill="auto"/>
          </w:tcPr>
          <w:p w14:paraId="407CBDB1" w14:textId="77777777" w:rsidR="00EA3F25" w:rsidRPr="00B22D79" w:rsidRDefault="00EA3F25" w:rsidP="00EA3F25">
            <w:pPr>
              <w:suppressAutoHyphens w:val="0"/>
              <w:jc w:val="center"/>
              <w:rPr>
                <w:rFonts w:ascii="Calibri" w:hAnsi="Calibri" w:cs="Calibri"/>
                <w:b/>
                <w:bCs/>
                <w:color w:val="000000"/>
                <w:szCs w:val="22"/>
              </w:rPr>
            </w:pPr>
            <w:r w:rsidRPr="00B22D79">
              <w:rPr>
                <w:rFonts w:ascii="Calibri" w:hAnsi="Calibri" w:cs="Calibri"/>
                <w:b/>
                <w:bCs/>
                <w:color w:val="000000"/>
                <w:szCs w:val="22"/>
              </w:rPr>
              <w:t>£</w:t>
            </w:r>
          </w:p>
        </w:tc>
      </w:tr>
      <w:tr w:rsidR="00EA3F25" w:rsidRPr="00B22D79" w14:paraId="35A6C96E" w14:textId="77777777" w:rsidTr="00BD512F">
        <w:trPr>
          <w:trHeight w:val="255"/>
        </w:trPr>
        <w:tc>
          <w:tcPr>
            <w:tcW w:w="4268" w:type="dxa"/>
            <w:tcBorders>
              <w:top w:val="nil"/>
              <w:left w:val="nil"/>
              <w:bottom w:val="nil"/>
              <w:right w:val="nil"/>
            </w:tcBorders>
            <w:shd w:val="clear" w:color="auto" w:fill="auto"/>
          </w:tcPr>
          <w:p w14:paraId="0D1F3B7F" w14:textId="77777777" w:rsidR="00EA3F25" w:rsidRPr="00B22D79" w:rsidRDefault="00EA3F25" w:rsidP="00EA3F25">
            <w:pPr>
              <w:suppressAutoHyphens w:val="0"/>
              <w:jc w:val="left"/>
              <w:rPr>
                <w:rFonts w:ascii="Calibri" w:hAnsi="Calibri" w:cs="Calibri"/>
                <w:b/>
                <w:bCs/>
                <w:color w:val="000000"/>
                <w:szCs w:val="22"/>
              </w:rPr>
            </w:pPr>
            <w:r w:rsidRPr="00B22D79">
              <w:rPr>
                <w:rFonts w:ascii="Calibri" w:hAnsi="Calibri" w:cs="Calibri"/>
                <w:b/>
                <w:bCs/>
                <w:color w:val="000000"/>
                <w:szCs w:val="22"/>
              </w:rPr>
              <w:t>ASSETS</w:t>
            </w:r>
          </w:p>
        </w:tc>
        <w:tc>
          <w:tcPr>
            <w:tcW w:w="992" w:type="dxa"/>
            <w:tcBorders>
              <w:top w:val="nil"/>
              <w:left w:val="nil"/>
              <w:bottom w:val="nil"/>
              <w:right w:val="nil"/>
            </w:tcBorders>
          </w:tcPr>
          <w:p w14:paraId="023A21ED" w14:textId="77777777" w:rsidR="00EA3F25" w:rsidRPr="00B22D79" w:rsidRDefault="00EA3F25" w:rsidP="00EA3F25">
            <w:pPr>
              <w:suppressAutoHyphens w:val="0"/>
              <w:jc w:val="right"/>
              <w:rPr>
                <w:rFonts w:ascii="Calibri" w:hAnsi="Calibri" w:cs="Calibri"/>
                <w:color w:val="000000"/>
                <w:szCs w:val="22"/>
              </w:rPr>
            </w:pPr>
          </w:p>
        </w:tc>
        <w:tc>
          <w:tcPr>
            <w:tcW w:w="1559" w:type="dxa"/>
            <w:tcBorders>
              <w:top w:val="nil"/>
              <w:left w:val="nil"/>
              <w:bottom w:val="nil"/>
              <w:right w:val="nil"/>
            </w:tcBorders>
          </w:tcPr>
          <w:p w14:paraId="046254C4" w14:textId="77777777" w:rsidR="00EA3F25" w:rsidRPr="00B22D79" w:rsidRDefault="00EA3F25" w:rsidP="00EA3F25">
            <w:pPr>
              <w:suppressAutoHyphens w:val="0"/>
              <w:ind w:right="33"/>
              <w:jc w:val="right"/>
              <w:rPr>
                <w:rFonts w:ascii="Calibri" w:hAnsi="Calibri" w:cs="Calibri"/>
                <w:color w:val="000000"/>
                <w:szCs w:val="22"/>
              </w:rPr>
            </w:pPr>
          </w:p>
        </w:tc>
        <w:tc>
          <w:tcPr>
            <w:tcW w:w="1559" w:type="dxa"/>
            <w:tcBorders>
              <w:top w:val="nil"/>
              <w:left w:val="nil"/>
              <w:bottom w:val="nil"/>
              <w:right w:val="nil"/>
            </w:tcBorders>
          </w:tcPr>
          <w:p w14:paraId="2BA4A288" w14:textId="0276031E" w:rsidR="00EA3F25" w:rsidRPr="00B22D79" w:rsidRDefault="00EA3F25" w:rsidP="00EA3F25">
            <w:pPr>
              <w:suppressAutoHyphens w:val="0"/>
              <w:ind w:right="33"/>
              <w:jc w:val="right"/>
              <w:rPr>
                <w:rFonts w:ascii="Calibri" w:hAnsi="Calibri" w:cs="Calibri"/>
                <w:color w:val="000000"/>
                <w:szCs w:val="22"/>
              </w:rPr>
            </w:pPr>
          </w:p>
        </w:tc>
        <w:tc>
          <w:tcPr>
            <w:tcW w:w="1383" w:type="dxa"/>
            <w:tcBorders>
              <w:top w:val="nil"/>
              <w:left w:val="nil"/>
              <w:bottom w:val="nil"/>
              <w:right w:val="nil"/>
            </w:tcBorders>
            <w:shd w:val="clear" w:color="auto" w:fill="auto"/>
            <w:noWrap/>
          </w:tcPr>
          <w:p w14:paraId="4F6D7823" w14:textId="77777777" w:rsidR="00EA3F25" w:rsidRPr="00B22D79" w:rsidRDefault="00EA3F25" w:rsidP="00EA3F25">
            <w:pPr>
              <w:suppressAutoHyphens w:val="0"/>
              <w:jc w:val="right"/>
              <w:rPr>
                <w:rFonts w:ascii="Calibri" w:hAnsi="Calibri" w:cs="Calibri"/>
                <w:color w:val="000000"/>
                <w:szCs w:val="22"/>
              </w:rPr>
            </w:pPr>
          </w:p>
        </w:tc>
      </w:tr>
      <w:tr w:rsidR="00EA3F25" w:rsidRPr="00B22D79" w14:paraId="593CD964" w14:textId="77777777" w:rsidTr="00BD512F">
        <w:trPr>
          <w:trHeight w:val="255"/>
        </w:trPr>
        <w:tc>
          <w:tcPr>
            <w:tcW w:w="4268" w:type="dxa"/>
            <w:tcBorders>
              <w:top w:val="nil"/>
              <w:left w:val="nil"/>
              <w:bottom w:val="nil"/>
              <w:right w:val="nil"/>
            </w:tcBorders>
            <w:shd w:val="clear" w:color="auto" w:fill="auto"/>
          </w:tcPr>
          <w:p w14:paraId="5A8A5E52" w14:textId="137D56ED" w:rsidR="00EA3F25" w:rsidRPr="00B22D79" w:rsidRDefault="00EA3F25" w:rsidP="00EA3F25">
            <w:pPr>
              <w:suppressAutoHyphens w:val="0"/>
              <w:jc w:val="left"/>
              <w:rPr>
                <w:rFonts w:ascii="Calibri" w:hAnsi="Calibri" w:cs="Calibri"/>
                <w:b/>
                <w:bCs/>
                <w:color w:val="000000"/>
                <w:szCs w:val="22"/>
              </w:rPr>
            </w:pPr>
            <w:r w:rsidRPr="00B22D79">
              <w:rPr>
                <w:rFonts w:ascii="Calibri" w:hAnsi="Calibri" w:cs="Calibri"/>
                <w:b/>
                <w:bCs/>
                <w:color w:val="000000"/>
                <w:szCs w:val="22"/>
              </w:rPr>
              <w:t>Non-current assets</w:t>
            </w:r>
          </w:p>
        </w:tc>
        <w:tc>
          <w:tcPr>
            <w:tcW w:w="992" w:type="dxa"/>
            <w:tcBorders>
              <w:top w:val="nil"/>
              <w:left w:val="nil"/>
              <w:bottom w:val="nil"/>
              <w:right w:val="nil"/>
            </w:tcBorders>
          </w:tcPr>
          <w:p w14:paraId="09515612" w14:textId="77777777" w:rsidR="00EA3F25" w:rsidRPr="00B22D79" w:rsidRDefault="00EA3F25" w:rsidP="00EA3F25">
            <w:pPr>
              <w:suppressAutoHyphens w:val="0"/>
              <w:jc w:val="right"/>
              <w:rPr>
                <w:rFonts w:ascii="Calibri" w:hAnsi="Calibri" w:cs="Calibri"/>
                <w:color w:val="000000"/>
                <w:szCs w:val="22"/>
              </w:rPr>
            </w:pPr>
          </w:p>
        </w:tc>
        <w:tc>
          <w:tcPr>
            <w:tcW w:w="1559" w:type="dxa"/>
            <w:tcBorders>
              <w:top w:val="nil"/>
              <w:left w:val="nil"/>
              <w:bottom w:val="nil"/>
              <w:right w:val="nil"/>
            </w:tcBorders>
          </w:tcPr>
          <w:p w14:paraId="6F9AFF9F" w14:textId="77777777" w:rsidR="00EA3F25" w:rsidRPr="00B22D79" w:rsidRDefault="00EA3F25" w:rsidP="00EA3F25">
            <w:pPr>
              <w:suppressAutoHyphens w:val="0"/>
              <w:ind w:right="33"/>
              <w:jc w:val="right"/>
              <w:rPr>
                <w:rFonts w:ascii="Calibri" w:hAnsi="Calibri" w:cs="Calibri"/>
                <w:color w:val="000000"/>
                <w:szCs w:val="22"/>
              </w:rPr>
            </w:pPr>
          </w:p>
        </w:tc>
        <w:tc>
          <w:tcPr>
            <w:tcW w:w="1559" w:type="dxa"/>
            <w:tcBorders>
              <w:top w:val="nil"/>
              <w:left w:val="nil"/>
              <w:bottom w:val="nil"/>
              <w:right w:val="nil"/>
            </w:tcBorders>
          </w:tcPr>
          <w:p w14:paraId="111B96D5" w14:textId="4B5AA5E4" w:rsidR="00EA3F25" w:rsidRPr="00B22D79" w:rsidRDefault="00EA3F25" w:rsidP="00EA3F25">
            <w:pPr>
              <w:suppressAutoHyphens w:val="0"/>
              <w:ind w:right="33"/>
              <w:jc w:val="right"/>
              <w:rPr>
                <w:rFonts w:ascii="Calibri" w:hAnsi="Calibri" w:cs="Calibri"/>
                <w:color w:val="000000"/>
                <w:szCs w:val="22"/>
              </w:rPr>
            </w:pPr>
          </w:p>
        </w:tc>
        <w:tc>
          <w:tcPr>
            <w:tcW w:w="1383" w:type="dxa"/>
            <w:tcBorders>
              <w:top w:val="nil"/>
              <w:left w:val="nil"/>
              <w:bottom w:val="nil"/>
              <w:right w:val="nil"/>
            </w:tcBorders>
            <w:shd w:val="clear" w:color="auto" w:fill="auto"/>
            <w:noWrap/>
          </w:tcPr>
          <w:p w14:paraId="65787567" w14:textId="77777777" w:rsidR="00EA3F25" w:rsidRPr="00B22D79" w:rsidRDefault="00EA3F25" w:rsidP="00EA3F25">
            <w:pPr>
              <w:suppressAutoHyphens w:val="0"/>
              <w:jc w:val="right"/>
              <w:rPr>
                <w:rFonts w:ascii="Calibri" w:hAnsi="Calibri" w:cs="Calibri"/>
                <w:color w:val="000000"/>
                <w:szCs w:val="22"/>
              </w:rPr>
            </w:pPr>
          </w:p>
        </w:tc>
      </w:tr>
      <w:tr w:rsidR="00EA3F25" w:rsidRPr="00B22D79" w14:paraId="6E51BB8A" w14:textId="77777777" w:rsidTr="008C14F2">
        <w:trPr>
          <w:trHeight w:val="255"/>
        </w:trPr>
        <w:tc>
          <w:tcPr>
            <w:tcW w:w="4268" w:type="dxa"/>
            <w:tcBorders>
              <w:top w:val="nil"/>
              <w:left w:val="nil"/>
              <w:bottom w:val="nil"/>
              <w:right w:val="nil"/>
            </w:tcBorders>
            <w:shd w:val="clear" w:color="auto" w:fill="auto"/>
          </w:tcPr>
          <w:p w14:paraId="0E6CBD87" w14:textId="77777777" w:rsidR="00EA3F25" w:rsidRPr="00B22D79" w:rsidRDefault="00EA3F25" w:rsidP="00EA3F25">
            <w:pPr>
              <w:suppressAutoHyphens w:val="0"/>
              <w:jc w:val="left"/>
              <w:rPr>
                <w:rFonts w:ascii="Calibri" w:hAnsi="Calibri" w:cs="Calibri"/>
                <w:color w:val="000000"/>
                <w:szCs w:val="22"/>
              </w:rPr>
            </w:pPr>
            <w:r w:rsidRPr="00B22D79">
              <w:rPr>
                <w:rFonts w:ascii="Calibri" w:hAnsi="Calibri" w:cs="Calibri"/>
                <w:color w:val="000000"/>
                <w:szCs w:val="22"/>
              </w:rPr>
              <w:t>Intangible assets</w:t>
            </w:r>
          </w:p>
        </w:tc>
        <w:tc>
          <w:tcPr>
            <w:tcW w:w="992" w:type="dxa"/>
            <w:tcBorders>
              <w:top w:val="nil"/>
              <w:left w:val="nil"/>
              <w:bottom w:val="nil"/>
              <w:right w:val="nil"/>
            </w:tcBorders>
          </w:tcPr>
          <w:p w14:paraId="7CAFA29B" w14:textId="77777777" w:rsidR="00EA3F25" w:rsidRDefault="00EA3F25" w:rsidP="00EA3F25">
            <w:pPr>
              <w:suppressAutoHyphens w:val="0"/>
              <w:jc w:val="right"/>
              <w:rPr>
                <w:rFonts w:ascii="Calibri" w:hAnsi="Calibri" w:cs="Calibri"/>
                <w:color w:val="000000"/>
                <w:szCs w:val="22"/>
              </w:rPr>
            </w:pPr>
          </w:p>
        </w:tc>
        <w:tc>
          <w:tcPr>
            <w:tcW w:w="1559" w:type="dxa"/>
            <w:tcBorders>
              <w:top w:val="nil"/>
              <w:left w:val="nil"/>
              <w:right w:val="nil"/>
            </w:tcBorders>
          </w:tcPr>
          <w:p w14:paraId="3C3ED17B" w14:textId="2A647D0C" w:rsidR="00EA3F25" w:rsidRDefault="00B1046D" w:rsidP="00EA3F25">
            <w:pPr>
              <w:suppressAutoHyphens w:val="0"/>
              <w:ind w:right="33"/>
              <w:jc w:val="right"/>
              <w:rPr>
                <w:rFonts w:ascii="Calibri" w:hAnsi="Calibri" w:cs="Calibri"/>
                <w:color w:val="000000"/>
                <w:szCs w:val="22"/>
              </w:rPr>
            </w:pPr>
            <w:r>
              <w:rPr>
                <w:rFonts w:ascii="Calibri" w:hAnsi="Calibri" w:cs="Calibri"/>
                <w:color w:val="000000"/>
                <w:szCs w:val="22"/>
              </w:rPr>
              <w:t>467,166</w:t>
            </w:r>
          </w:p>
        </w:tc>
        <w:tc>
          <w:tcPr>
            <w:tcW w:w="1559" w:type="dxa"/>
            <w:tcBorders>
              <w:top w:val="nil"/>
              <w:left w:val="nil"/>
              <w:right w:val="nil"/>
            </w:tcBorders>
          </w:tcPr>
          <w:p w14:paraId="50352F9E" w14:textId="284D6595" w:rsidR="00EA3F25" w:rsidRDefault="00EA3F25" w:rsidP="00EA3F25">
            <w:pPr>
              <w:suppressAutoHyphens w:val="0"/>
              <w:ind w:right="33"/>
              <w:jc w:val="right"/>
              <w:rPr>
                <w:rFonts w:ascii="Calibri" w:hAnsi="Calibri" w:cs="Calibri"/>
                <w:color w:val="000000"/>
                <w:szCs w:val="22"/>
              </w:rPr>
            </w:pPr>
            <w:r>
              <w:rPr>
                <w:rFonts w:ascii="Calibri" w:hAnsi="Calibri" w:cs="Calibri"/>
                <w:color w:val="000000"/>
                <w:szCs w:val="22"/>
              </w:rPr>
              <w:t>21,466 </w:t>
            </w:r>
          </w:p>
        </w:tc>
        <w:tc>
          <w:tcPr>
            <w:tcW w:w="1383" w:type="dxa"/>
            <w:tcBorders>
              <w:top w:val="nil"/>
              <w:left w:val="nil"/>
              <w:right w:val="nil"/>
            </w:tcBorders>
            <w:shd w:val="clear" w:color="auto" w:fill="auto"/>
            <w:noWrap/>
          </w:tcPr>
          <w:p w14:paraId="7ABE3705" w14:textId="61874D14" w:rsidR="00EA3F25" w:rsidRPr="00B22D79" w:rsidRDefault="00EA3F25" w:rsidP="00EA3F25">
            <w:pPr>
              <w:suppressAutoHyphens w:val="0"/>
              <w:jc w:val="right"/>
              <w:rPr>
                <w:rFonts w:ascii="Calibri" w:hAnsi="Calibri" w:cs="Calibri"/>
                <w:color w:val="000000"/>
                <w:szCs w:val="22"/>
              </w:rPr>
            </w:pPr>
            <w:r>
              <w:rPr>
                <w:rFonts w:ascii="Calibri" w:hAnsi="Calibri" w:cs="Calibri"/>
                <w:color w:val="000000"/>
                <w:szCs w:val="22"/>
              </w:rPr>
              <w:t>66,110 </w:t>
            </w:r>
          </w:p>
        </w:tc>
      </w:tr>
      <w:tr w:rsidR="00EA3F25" w:rsidRPr="00B22D79" w14:paraId="50E6CDC7" w14:textId="77777777" w:rsidTr="008C14F2">
        <w:trPr>
          <w:trHeight w:val="255"/>
        </w:trPr>
        <w:tc>
          <w:tcPr>
            <w:tcW w:w="4268" w:type="dxa"/>
            <w:tcBorders>
              <w:top w:val="nil"/>
              <w:left w:val="nil"/>
              <w:bottom w:val="nil"/>
              <w:right w:val="nil"/>
            </w:tcBorders>
            <w:shd w:val="clear" w:color="auto" w:fill="auto"/>
          </w:tcPr>
          <w:p w14:paraId="50949FBB" w14:textId="77777777" w:rsidR="00EA3F25" w:rsidRPr="00B22D79" w:rsidRDefault="00EA3F25" w:rsidP="00EA3F25">
            <w:pPr>
              <w:suppressAutoHyphens w:val="0"/>
              <w:jc w:val="left"/>
              <w:rPr>
                <w:rFonts w:ascii="Calibri" w:hAnsi="Calibri" w:cs="Calibri"/>
                <w:color w:val="000000"/>
                <w:szCs w:val="22"/>
              </w:rPr>
            </w:pPr>
            <w:r w:rsidRPr="00B22D79">
              <w:rPr>
                <w:rFonts w:ascii="Calibri" w:hAnsi="Calibri" w:cs="Calibri"/>
                <w:color w:val="000000"/>
                <w:szCs w:val="22"/>
              </w:rPr>
              <w:t>Property, plant and equipment</w:t>
            </w:r>
          </w:p>
        </w:tc>
        <w:tc>
          <w:tcPr>
            <w:tcW w:w="992" w:type="dxa"/>
            <w:tcBorders>
              <w:top w:val="nil"/>
              <w:left w:val="nil"/>
              <w:right w:val="nil"/>
            </w:tcBorders>
          </w:tcPr>
          <w:p w14:paraId="70C0B9D9" w14:textId="77777777" w:rsidR="00EA3F25" w:rsidRDefault="00EA3F25" w:rsidP="00EA3F25">
            <w:pPr>
              <w:suppressAutoHyphens w:val="0"/>
              <w:jc w:val="right"/>
              <w:rPr>
                <w:rFonts w:ascii="Calibri" w:hAnsi="Calibri" w:cs="Calibri"/>
                <w:color w:val="000000"/>
                <w:szCs w:val="22"/>
              </w:rPr>
            </w:pPr>
          </w:p>
        </w:tc>
        <w:tc>
          <w:tcPr>
            <w:tcW w:w="1559" w:type="dxa"/>
            <w:tcBorders>
              <w:top w:val="nil"/>
              <w:left w:val="nil"/>
              <w:right w:val="nil"/>
            </w:tcBorders>
          </w:tcPr>
          <w:p w14:paraId="37544146" w14:textId="07AC3FBF" w:rsidR="00EA3F25" w:rsidRDefault="00B1046D" w:rsidP="00EA3F25">
            <w:pPr>
              <w:suppressAutoHyphens w:val="0"/>
              <w:ind w:right="33"/>
              <w:jc w:val="right"/>
              <w:rPr>
                <w:rFonts w:ascii="Calibri" w:hAnsi="Calibri" w:cs="Calibri"/>
                <w:color w:val="000000"/>
                <w:szCs w:val="22"/>
              </w:rPr>
            </w:pPr>
            <w:r>
              <w:rPr>
                <w:rFonts w:ascii="Calibri" w:hAnsi="Calibri" w:cs="Calibri"/>
                <w:color w:val="000000"/>
                <w:szCs w:val="22"/>
              </w:rPr>
              <w:t>2,043,105</w:t>
            </w:r>
          </w:p>
        </w:tc>
        <w:tc>
          <w:tcPr>
            <w:tcW w:w="1559" w:type="dxa"/>
            <w:tcBorders>
              <w:top w:val="nil"/>
              <w:left w:val="nil"/>
              <w:right w:val="nil"/>
            </w:tcBorders>
          </w:tcPr>
          <w:p w14:paraId="33A2F345" w14:textId="50F7390B" w:rsidR="00EA3F25" w:rsidRDefault="00EA3F25" w:rsidP="00EA3F25">
            <w:pPr>
              <w:suppressAutoHyphens w:val="0"/>
              <w:ind w:right="33"/>
              <w:jc w:val="right"/>
              <w:rPr>
                <w:rFonts w:ascii="Calibri" w:hAnsi="Calibri" w:cs="Calibri"/>
                <w:color w:val="000000"/>
                <w:szCs w:val="22"/>
              </w:rPr>
            </w:pPr>
            <w:r>
              <w:rPr>
                <w:rFonts w:ascii="Calibri" w:hAnsi="Calibri" w:cs="Calibri"/>
                <w:color w:val="000000"/>
                <w:szCs w:val="22"/>
              </w:rPr>
              <w:t>2,186,502 </w:t>
            </w:r>
          </w:p>
        </w:tc>
        <w:tc>
          <w:tcPr>
            <w:tcW w:w="1383" w:type="dxa"/>
            <w:tcBorders>
              <w:top w:val="nil"/>
              <w:left w:val="nil"/>
              <w:right w:val="nil"/>
            </w:tcBorders>
            <w:shd w:val="clear" w:color="auto" w:fill="auto"/>
            <w:noWrap/>
          </w:tcPr>
          <w:p w14:paraId="722357A8" w14:textId="5A39E37D" w:rsidR="00EA3F25" w:rsidRPr="00B22D79" w:rsidRDefault="00EA3F25" w:rsidP="00EA3F25">
            <w:pPr>
              <w:suppressAutoHyphens w:val="0"/>
              <w:jc w:val="right"/>
              <w:rPr>
                <w:rFonts w:ascii="Calibri" w:hAnsi="Calibri" w:cs="Calibri"/>
                <w:color w:val="000000"/>
                <w:szCs w:val="22"/>
              </w:rPr>
            </w:pPr>
            <w:r>
              <w:rPr>
                <w:rFonts w:ascii="Calibri" w:hAnsi="Calibri" w:cs="Calibri"/>
                <w:color w:val="000000"/>
                <w:szCs w:val="22"/>
              </w:rPr>
              <w:t>1,670,614</w:t>
            </w:r>
          </w:p>
        </w:tc>
      </w:tr>
      <w:tr w:rsidR="00EA3F25" w:rsidRPr="00B22D79" w14:paraId="794A4FDB" w14:textId="77777777" w:rsidTr="008C14F2">
        <w:trPr>
          <w:trHeight w:val="255"/>
        </w:trPr>
        <w:tc>
          <w:tcPr>
            <w:tcW w:w="4268" w:type="dxa"/>
            <w:tcBorders>
              <w:top w:val="nil"/>
              <w:left w:val="nil"/>
              <w:bottom w:val="nil"/>
              <w:right w:val="nil"/>
            </w:tcBorders>
            <w:shd w:val="clear" w:color="auto" w:fill="auto"/>
          </w:tcPr>
          <w:p w14:paraId="16392558" w14:textId="69ACF06A" w:rsidR="00EA3F25" w:rsidRPr="00B22D79" w:rsidRDefault="00EA3F25" w:rsidP="00EA3F25">
            <w:pPr>
              <w:suppressAutoHyphens w:val="0"/>
              <w:jc w:val="left"/>
              <w:rPr>
                <w:rFonts w:ascii="Calibri" w:hAnsi="Calibri" w:cs="Calibri"/>
                <w:color w:val="000000"/>
                <w:szCs w:val="22"/>
              </w:rPr>
            </w:pPr>
            <w:r>
              <w:rPr>
                <w:rFonts w:ascii="Calibri" w:hAnsi="Calibri" w:cs="Calibri"/>
                <w:color w:val="000000"/>
                <w:szCs w:val="22"/>
              </w:rPr>
              <w:t>Right-of-use assets</w:t>
            </w:r>
          </w:p>
        </w:tc>
        <w:tc>
          <w:tcPr>
            <w:tcW w:w="992" w:type="dxa"/>
            <w:tcBorders>
              <w:top w:val="nil"/>
              <w:left w:val="nil"/>
              <w:right w:val="nil"/>
            </w:tcBorders>
          </w:tcPr>
          <w:p w14:paraId="295A6DD9" w14:textId="77777777" w:rsidR="00EA3F25" w:rsidRDefault="00EA3F25" w:rsidP="00EA3F25">
            <w:pPr>
              <w:suppressAutoHyphens w:val="0"/>
              <w:jc w:val="right"/>
              <w:rPr>
                <w:rFonts w:ascii="Calibri" w:hAnsi="Calibri" w:cs="Calibri"/>
                <w:color w:val="000000"/>
                <w:szCs w:val="22"/>
              </w:rPr>
            </w:pPr>
          </w:p>
        </w:tc>
        <w:tc>
          <w:tcPr>
            <w:tcW w:w="1559" w:type="dxa"/>
            <w:tcBorders>
              <w:top w:val="nil"/>
              <w:left w:val="nil"/>
              <w:right w:val="nil"/>
            </w:tcBorders>
          </w:tcPr>
          <w:p w14:paraId="0D34DF3F" w14:textId="0144D038" w:rsidR="00EA3F25" w:rsidRDefault="00B1046D" w:rsidP="00EA3F25">
            <w:pPr>
              <w:suppressAutoHyphens w:val="0"/>
              <w:ind w:right="33"/>
              <w:jc w:val="right"/>
              <w:rPr>
                <w:rFonts w:ascii="Calibri" w:hAnsi="Calibri" w:cs="Calibri"/>
                <w:color w:val="000000"/>
                <w:szCs w:val="22"/>
              </w:rPr>
            </w:pPr>
            <w:r>
              <w:rPr>
                <w:rFonts w:ascii="Calibri" w:hAnsi="Calibri" w:cs="Calibri"/>
                <w:color w:val="000000"/>
                <w:szCs w:val="22"/>
              </w:rPr>
              <w:t>208,034</w:t>
            </w:r>
          </w:p>
        </w:tc>
        <w:tc>
          <w:tcPr>
            <w:tcW w:w="1559" w:type="dxa"/>
            <w:tcBorders>
              <w:left w:val="nil"/>
              <w:bottom w:val="single" w:sz="4" w:space="0" w:color="auto"/>
              <w:right w:val="nil"/>
            </w:tcBorders>
          </w:tcPr>
          <w:p w14:paraId="40653D51" w14:textId="7BDC9967" w:rsidR="00EA3F25" w:rsidRDefault="00347B37" w:rsidP="00EA3F25">
            <w:pPr>
              <w:suppressAutoHyphens w:val="0"/>
              <w:ind w:right="33"/>
              <w:jc w:val="right"/>
              <w:rPr>
                <w:rFonts w:ascii="Calibri" w:hAnsi="Calibri" w:cs="Calibri"/>
                <w:color w:val="000000"/>
                <w:szCs w:val="22"/>
              </w:rPr>
            </w:pPr>
            <w:r>
              <w:rPr>
                <w:rFonts w:ascii="Calibri" w:hAnsi="Calibri" w:cs="Calibri"/>
                <w:color w:val="000000"/>
                <w:szCs w:val="22"/>
              </w:rPr>
              <w:t>- </w:t>
            </w:r>
          </w:p>
        </w:tc>
        <w:tc>
          <w:tcPr>
            <w:tcW w:w="1383" w:type="dxa"/>
            <w:tcBorders>
              <w:left w:val="nil"/>
              <w:bottom w:val="single" w:sz="4" w:space="0" w:color="auto"/>
              <w:right w:val="nil"/>
            </w:tcBorders>
            <w:shd w:val="clear" w:color="auto" w:fill="auto"/>
            <w:noWrap/>
          </w:tcPr>
          <w:p w14:paraId="06EE2691" w14:textId="7A69B8F3" w:rsidR="00EA3F25" w:rsidRPr="00B22D79" w:rsidRDefault="00EA3F25" w:rsidP="00EA3F25">
            <w:pPr>
              <w:suppressAutoHyphens w:val="0"/>
              <w:jc w:val="right"/>
              <w:rPr>
                <w:rFonts w:ascii="Calibri" w:hAnsi="Calibri" w:cs="Calibri"/>
                <w:color w:val="000000"/>
                <w:szCs w:val="22"/>
              </w:rPr>
            </w:pPr>
            <w:r>
              <w:rPr>
                <w:rFonts w:ascii="Calibri" w:hAnsi="Calibri" w:cs="Calibri"/>
                <w:color w:val="000000"/>
                <w:szCs w:val="22"/>
              </w:rPr>
              <w:t>240,040</w:t>
            </w:r>
          </w:p>
        </w:tc>
      </w:tr>
      <w:tr w:rsidR="00EA3F25" w:rsidRPr="00B22D79" w14:paraId="48A4E42F" w14:textId="77777777" w:rsidTr="00BD512F">
        <w:trPr>
          <w:trHeight w:val="255"/>
        </w:trPr>
        <w:tc>
          <w:tcPr>
            <w:tcW w:w="4268" w:type="dxa"/>
            <w:tcBorders>
              <w:top w:val="nil"/>
              <w:left w:val="nil"/>
              <w:bottom w:val="nil"/>
              <w:right w:val="nil"/>
            </w:tcBorders>
            <w:shd w:val="clear" w:color="auto" w:fill="auto"/>
          </w:tcPr>
          <w:p w14:paraId="41712DF9" w14:textId="77777777" w:rsidR="00EA3F25" w:rsidRPr="00B22D79" w:rsidRDefault="00EA3F25" w:rsidP="00EA3F25">
            <w:pPr>
              <w:suppressAutoHyphens w:val="0"/>
              <w:jc w:val="left"/>
              <w:rPr>
                <w:rFonts w:ascii="Calibri" w:hAnsi="Calibri" w:cs="Calibri"/>
                <w:color w:val="000000"/>
                <w:szCs w:val="22"/>
              </w:rPr>
            </w:pPr>
          </w:p>
        </w:tc>
        <w:tc>
          <w:tcPr>
            <w:tcW w:w="992" w:type="dxa"/>
            <w:tcBorders>
              <w:top w:val="nil"/>
              <w:left w:val="nil"/>
              <w:bottom w:val="nil"/>
              <w:right w:val="nil"/>
            </w:tcBorders>
          </w:tcPr>
          <w:p w14:paraId="2DFD8BC4" w14:textId="77777777" w:rsidR="00EA3F25" w:rsidRPr="00B22D79" w:rsidRDefault="00EA3F25" w:rsidP="00EA3F25">
            <w:pPr>
              <w:suppressAutoHyphens w:val="0"/>
              <w:jc w:val="right"/>
              <w:rPr>
                <w:rFonts w:ascii="Calibri" w:hAnsi="Calibri" w:cs="Calibri"/>
                <w:color w:val="000000"/>
                <w:szCs w:val="22"/>
              </w:rPr>
            </w:pPr>
          </w:p>
        </w:tc>
        <w:tc>
          <w:tcPr>
            <w:tcW w:w="1559" w:type="dxa"/>
            <w:tcBorders>
              <w:top w:val="single" w:sz="4" w:space="0" w:color="auto"/>
              <w:left w:val="nil"/>
              <w:right w:val="nil"/>
            </w:tcBorders>
          </w:tcPr>
          <w:p w14:paraId="0D46B0C0" w14:textId="77777777" w:rsidR="00EA3F25" w:rsidRPr="00F01149" w:rsidRDefault="00EA3F25" w:rsidP="00EA3F25">
            <w:pPr>
              <w:suppressAutoHyphens w:val="0"/>
              <w:ind w:right="33"/>
              <w:jc w:val="right"/>
              <w:rPr>
                <w:rFonts w:ascii="Calibri" w:hAnsi="Calibri" w:cs="Calibri"/>
                <w:color w:val="000000"/>
                <w:szCs w:val="22"/>
              </w:rPr>
            </w:pPr>
          </w:p>
        </w:tc>
        <w:tc>
          <w:tcPr>
            <w:tcW w:w="1559" w:type="dxa"/>
            <w:tcBorders>
              <w:top w:val="single" w:sz="4" w:space="0" w:color="auto"/>
              <w:left w:val="nil"/>
              <w:right w:val="nil"/>
            </w:tcBorders>
          </w:tcPr>
          <w:p w14:paraId="088CB709" w14:textId="3658F1F2" w:rsidR="00EA3F25" w:rsidRPr="00F01149" w:rsidRDefault="00EA3F25" w:rsidP="00EA3F25">
            <w:pPr>
              <w:suppressAutoHyphens w:val="0"/>
              <w:ind w:right="33"/>
              <w:jc w:val="right"/>
              <w:rPr>
                <w:rFonts w:ascii="Calibri" w:hAnsi="Calibri" w:cs="Calibri"/>
                <w:color w:val="000000"/>
                <w:szCs w:val="22"/>
              </w:rPr>
            </w:pPr>
          </w:p>
        </w:tc>
        <w:tc>
          <w:tcPr>
            <w:tcW w:w="1383" w:type="dxa"/>
            <w:tcBorders>
              <w:top w:val="nil"/>
              <w:left w:val="nil"/>
              <w:bottom w:val="nil"/>
              <w:right w:val="nil"/>
            </w:tcBorders>
            <w:shd w:val="clear" w:color="auto" w:fill="auto"/>
            <w:noWrap/>
          </w:tcPr>
          <w:p w14:paraId="07079327" w14:textId="77777777" w:rsidR="00EA3F25" w:rsidRPr="00B22D79" w:rsidRDefault="00EA3F25" w:rsidP="00EA3F25">
            <w:pPr>
              <w:suppressAutoHyphens w:val="0"/>
              <w:jc w:val="right"/>
              <w:rPr>
                <w:rFonts w:ascii="Calibri" w:hAnsi="Calibri" w:cs="Calibri"/>
                <w:color w:val="000000"/>
                <w:szCs w:val="22"/>
              </w:rPr>
            </w:pPr>
          </w:p>
        </w:tc>
      </w:tr>
      <w:tr w:rsidR="00EA3F25" w:rsidRPr="00B22D79" w14:paraId="0A28ECA1" w14:textId="77777777" w:rsidTr="00BD512F">
        <w:trPr>
          <w:trHeight w:val="255"/>
        </w:trPr>
        <w:tc>
          <w:tcPr>
            <w:tcW w:w="4268" w:type="dxa"/>
            <w:tcBorders>
              <w:top w:val="nil"/>
              <w:left w:val="nil"/>
              <w:bottom w:val="nil"/>
              <w:right w:val="nil"/>
            </w:tcBorders>
            <w:shd w:val="clear" w:color="auto" w:fill="auto"/>
          </w:tcPr>
          <w:p w14:paraId="78D2AE92" w14:textId="251BCA0A" w:rsidR="00EA3F25" w:rsidRPr="00B22D79" w:rsidRDefault="00EA3F25" w:rsidP="00EA3F25">
            <w:pPr>
              <w:suppressAutoHyphens w:val="0"/>
              <w:jc w:val="left"/>
              <w:rPr>
                <w:rFonts w:ascii="Calibri" w:hAnsi="Calibri" w:cs="Calibri"/>
                <w:b/>
                <w:bCs/>
                <w:color w:val="000000"/>
                <w:szCs w:val="22"/>
              </w:rPr>
            </w:pPr>
            <w:r w:rsidRPr="00B22D79">
              <w:rPr>
                <w:rFonts w:ascii="Calibri" w:hAnsi="Calibri" w:cs="Calibri"/>
                <w:b/>
                <w:bCs/>
                <w:color w:val="000000"/>
                <w:szCs w:val="22"/>
              </w:rPr>
              <w:t>Total non-current assets</w:t>
            </w:r>
          </w:p>
        </w:tc>
        <w:tc>
          <w:tcPr>
            <w:tcW w:w="992" w:type="dxa"/>
            <w:tcBorders>
              <w:top w:val="nil"/>
              <w:left w:val="nil"/>
              <w:right w:val="nil"/>
            </w:tcBorders>
          </w:tcPr>
          <w:p w14:paraId="45800C87" w14:textId="77777777" w:rsidR="00EA3F25" w:rsidRDefault="00EA3F25" w:rsidP="00EA3F25">
            <w:pPr>
              <w:suppressAutoHyphens w:val="0"/>
              <w:jc w:val="right"/>
              <w:rPr>
                <w:rFonts w:ascii="Calibri" w:hAnsi="Calibri" w:cs="Calibri"/>
                <w:color w:val="000000"/>
                <w:szCs w:val="22"/>
              </w:rPr>
            </w:pPr>
          </w:p>
        </w:tc>
        <w:tc>
          <w:tcPr>
            <w:tcW w:w="1559" w:type="dxa"/>
            <w:tcBorders>
              <w:top w:val="nil"/>
              <w:left w:val="nil"/>
              <w:right w:val="nil"/>
            </w:tcBorders>
          </w:tcPr>
          <w:p w14:paraId="0F6132AA" w14:textId="2F96288A" w:rsidR="00EA3F25" w:rsidRDefault="00B1046D" w:rsidP="00EA3F25">
            <w:pPr>
              <w:suppressAutoHyphens w:val="0"/>
              <w:ind w:right="33"/>
              <w:jc w:val="right"/>
              <w:rPr>
                <w:rFonts w:ascii="Calibri" w:hAnsi="Calibri" w:cs="Calibri"/>
                <w:color w:val="000000"/>
                <w:szCs w:val="22"/>
              </w:rPr>
            </w:pPr>
            <w:r>
              <w:rPr>
                <w:rFonts w:ascii="Calibri" w:hAnsi="Calibri" w:cs="Calibri"/>
                <w:color w:val="000000"/>
                <w:szCs w:val="22"/>
              </w:rPr>
              <w:t>2,718,305</w:t>
            </w:r>
          </w:p>
        </w:tc>
        <w:tc>
          <w:tcPr>
            <w:tcW w:w="1559" w:type="dxa"/>
            <w:tcBorders>
              <w:top w:val="nil"/>
              <w:left w:val="nil"/>
              <w:bottom w:val="single" w:sz="4" w:space="0" w:color="auto"/>
              <w:right w:val="nil"/>
            </w:tcBorders>
          </w:tcPr>
          <w:p w14:paraId="27D9199A" w14:textId="6BF77570" w:rsidR="00EA3F25" w:rsidRDefault="00EA3F25" w:rsidP="00EA3F25">
            <w:pPr>
              <w:suppressAutoHyphens w:val="0"/>
              <w:ind w:right="33"/>
              <w:jc w:val="right"/>
              <w:rPr>
                <w:rFonts w:ascii="Calibri" w:hAnsi="Calibri" w:cs="Calibri"/>
                <w:color w:val="000000"/>
                <w:szCs w:val="22"/>
              </w:rPr>
            </w:pPr>
            <w:r>
              <w:rPr>
                <w:rFonts w:ascii="Calibri" w:hAnsi="Calibri" w:cs="Calibri"/>
                <w:color w:val="000000"/>
                <w:szCs w:val="22"/>
              </w:rPr>
              <w:t>2,207,968 </w:t>
            </w:r>
          </w:p>
        </w:tc>
        <w:tc>
          <w:tcPr>
            <w:tcW w:w="1383" w:type="dxa"/>
            <w:tcBorders>
              <w:top w:val="nil"/>
              <w:left w:val="nil"/>
              <w:bottom w:val="single" w:sz="4" w:space="0" w:color="auto"/>
              <w:right w:val="nil"/>
            </w:tcBorders>
            <w:shd w:val="clear" w:color="auto" w:fill="auto"/>
            <w:noWrap/>
          </w:tcPr>
          <w:p w14:paraId="7C4F52D0" w14:textId="6EC53840" w:rsidR="00EA3F25" w:rsidRPr="00B22D79" w:rsidRDefault="00EA3F25" w:rsidP="00EA3F25">
            <w:pPr>
              <w:suppressAutoHyphens w:val="0"/>
              <w:jc w:val="right"/>
              <w:rPr>
                <w:rFonts w:ascii="Calibri" w:hAnsi="Calibri" w:cs="Calibri"/>
                <w:color w:val="000000"/>
                <w:szCs w:val="22"/>
              </w:rPr>
            </w:pPr>
            <w:r>
              <w:rPr>
                <w:rFonts w:ascii="Calibri" w:hAnsi="Calibri" w:cs="Calibri"/>
                <w:color w:val="000000"/>
                <w:szCs w:val="22"/>
              </w:rPr>
              <w:t>1,976,764</w:t>
            </w:r>
          </w:p>
        </w:tc>
      </w:tr>
      <w:tr w:rsidR="00EA3F25" w:rsidRPr="00B22D79" w14:paraId="70D8F872" w14:textId="77777777" w:rsidTr="00BD512F">
        <w:trPr>
          <w:trHeight w:val="255"/>
        </w:trPr>
        <w:tc>
          <w:tcPr>
            <w:tcW w:w="4268" w:type="dxa"/>
            <w:tcBorders>
              <w:top w:val="nil"/>
              <w:left w:val="nil"/>
              <w:bottom w:val="nil"/>
              <w:right w:val="nil"/>
            </w:tcBorders>
            <w:shd w:val="clear" w:color="auto" w:fill="auto"/>
          </w:tcPr>
          <w:p w14:paraId="5F0A81BA" w14:textId="77777777" w:rsidR="00EA3F25" w:rsidRPr="00B22D79" w:rsidRDefault="00EA3F25" w:rsidP="00EA3F25">
            <w:pPr>
              <w:suppressAutoHyphens w:val="0"/>
              <w:jc w:val="left"/>
              <w:rPr>
                <w:rFonts w:ascii="Calibri" w:hAnsi="Calibri" w:cs="Calibri"/>
                <w:color w:val="000000"/>
                <w:szCs w:val="22"/>
              </w:rPr>
            </w:pPr>
          </w:p>
        </w:tc>
        <w:tc>
          <w:tcPr>
            <w:tcW w:w="992" w:type="dxa"/>
            <w:tcBorders>
              <w:top w:val="nil"/>
              <w:left w:val="nil"/>
              <w:bottom w:val="nil"/>
              <w:right w:val="nil"/>
            </w:tcBorders>
          </w:tcPr>
          <w:p w14:paraId="311FA0FA" w14:textId="77777777" w:rsidR="00EA3F25" w:rsidRPr="00B22D79" w:rsidRDefault="00EA3F25" w:rsidP="00EA3F25">
            <w:pPr>
              <w:suppressAutoHyphens w:val="0"/>
              <w:jc w:val="right"/>
              <w:rPr>
                <w:rFonts w:ascii="Calibri" w:hAnsi="Calibri" w:cs="Calibri"/>
                <w:color w:val="000000"/>
                <w:szCs w:val="22"/>
              </w:rPr>
            </w:pPr>
          </w:p>
        </w:tc>
        <w:tc>
          <w:tcPr>
            <w:tcW w:w="1559" w:type="dxa"/>
            <w:tcBorders>
              <w:top w:val="single" w:sz="4" w:space="0" w:color="auto"/>
              <w:left w:val="nil"/>
              <w:bottom w:val="nil"/>
              <w:right w:val="nil"/>
            </w:tcBorders>
          </w:tcPr>
          <w:p w14:paraId="489F8AA8" w14:textId="77777777" w:rsidR="00EA3F25" w:rsidRPr="00F01149" w:rsidRDefault="00EA3F25" w:rsidP="00EA3F25">
            <w:pPr>
              <w:suppressAutoHyphens w:val="0"/>
              <w:ind w:right="33"/>
              <w:jc w:val="right"/>
              <w:rPr>
                <w:rFonts w:ascii="Calibri" w:hAnsi="Calibri" w:cs="Calibri"/>
                <w:color w:val="000000"/>
                <w:szCs w:val="22"/>
              </w:rPr>
            </w:pPr>
          </w:p>
        </w:tc>
        <w:tc>
          <w:tcPr>
            <w:tcW w:w="1559" w:type="dxa"/>
            <w:tcBorders>
              <w:top w:val="single" w:sz="4" w:space="0" w:color="auto"/>
              <w:left w:val="nil"/>
              <w:bottom w:val="nil"/>
              <w:right w:val="nil"/>
            </w:tcBorders>
          </w:tcPr>
          <w:p w14:paraId="04020E30" w14:textId="1EE169AB" w:rsidR="00EA3F25" w:rsidRPr="00F01149" w:rsidRDefault="00EA3F25" w:rsidP="00EA3F25">
            <w:pPr>
              <w:suppressAutoHyphens w:val="0"/>
              <w:ind w:right="33"/>
              <w:jc w:val="right"/>
              <w:rPr>
                <w:rFonts w:ascii="Calibri" w:hAnsi="Calibri" w:cs="Calibri"/>
                <w:color w:val="000000"/>
                <w:szCs w:val="22"/>
              </w:rPr>
            </w:pPr>
          </w:p>
        </w:tc>
        <w:tc>
          <w:tcPr>
            <w:tcW w:w="1383" w:type="dxa"/>
            <w:tcBorders>
              <w:top w:val="nil"/>
              <w:left w:val="nil"/>
              <w:bottom w:val="nil"/>
              <w:right w:val="nil"/>
            </w:tcBorders>
            <w:shd w:val="clear" w:color="auto" w:fill="auto"/>
            <w:noWrap/>
          </w:tcPr>
          <w:p w14:paraId="2EE0603E" w14:textId="77777777" w:rsidR="00EA3F25" w:rsidRPr="00B22D79" w:rsidRDefault="00EA3F25" w:rsidP="00EA3F25">
            <w:pPr>
              <w:suppressAutoHyphens w:val="0"/>
              <w:jc w:val="right"/>
              <w:rPr>
                <w:rFonts w:ascii="Calibri" w:hAnsi="Calibri" w:cs="Calibri"/>
                <w:color w:val="000000"/>
                <w:szCs w:val="22"/>
              </w:rPr>
            </w:pPr>
          </w:p>
        </w:tc>
      </w:tr>
      <w:tr w:rsidR="00EA3F25" w:rsidRPr="00B22D79" w14:paraId="79A16401" w14:textId="77777777" w:rsidTr="00BD512F">
        <w:trPr>
          <w:trHeight w:val="255"/>
        </w:trPr>
        <w:tc>
          <w:tcPr>
            <w:tcW w:w="4268" w:type="dxa"/>
            <w:tcBorders>
              <w:top w:val="nil"/>
              <w:left w:val="nil"/>
              <w:bottom w:val="nil"/>
              <w:right w:val="nil"/>
            </w:tcBorders>
            <w:shd w:val="clear" w:color="auto" w:fill="auto"/>
          </w:tcPr>
          <w:p w14:paraId="4EC02A05" w14:textId="77777777" w:rsidR="00EA3F25" w:rsidRPr="00B22D79" w:rsidRDefault="00EA3F25" w:rsidP="00EA3F25">
            <w:pPr>
              <w:suppressAutoHyphens w:val="0"/>
              <w:jc w:val="left"/>
              <w:rPr>
                <w:rFonts w:ascii="Calibri" w:hAnsi="Calibri" w:cs="Calibri"/>
                <w:b/>
                <w:bCs/>
                <w:color w:val="000000"/>
                <w:szCs w:val="22"/>
              </w:rPr>
            </w:pPr>
            <w:r w:rsidRPr="00B22D79">
              <w:rPr>
                <w:rFonts w:ascii="Calibri" w:hAnsi="Calibri" w:cs="Calibri"/>
                <w:b/>
                <w:bCs/>
                <w:color w:val="000000"/>
                <w:szCs w:val="22"/>
              </w:rPr>
              <w:t>Current assets</w:t>
            </w:r>
          </w:p>
        </w:tc>
        <w:tc>
          <w:tcPr>
            <w:tcW w:w="992" w:type="dxa"/>
            <w:tcBorders>
              <w:top w:val="nil"/>
              <w:left w:val="nil"/>
              <w:bottom w:val="nil"/>
              <w:right w:val="nil"/>
            </w:tcBorders>
          </w:tcPr>
          <w:p w14:paraId="3D18DE5A" w14:textId="77777777" w:rsidR="00EA3F25" w:rsidRPr="00B22D79" w:rsidRDefault="00EA3F25" w:rsidP="00EA3F25">
            <w:pPr>
              <w:suppressAutoHyphens w:val="0"/>
              <w:jc w:val="right"/>
              <w:rPr>
                <w:rFonts w:ascii="Calibri" w:hAnsi="Calibri" w:cs="Calibri"/>
                <w:color w:val="000000"/>
                <w:szCs w:val="22"/>
              </w:rPr>
            </w:pPr>
          </w:p>
        </w:tc>
        <w:tc>
          <w:tcPr>
            <w:tcW w:w="1559" w:type="dxa"/>
            <w:tcBorders>
              <w:top w:val="nil"/>
              <w:left w:val="nil"/>
              <w:bottom w:val="nil"/>
              <w:right w:val="nil"/>
            </w:tcBorders>
          </w:tcPr>
          <w:p w14:paraId="5E83E1A7" w14:textId="77777777" w:rsidR="00EA3F25" w:rsidRPr="00F01149" w:rsidRDefault="00EA3F25" w:rsidP="00EA3F25">
            <w:pPr>
              <w:suppressAutoHyphens w:val="0"/>
              <w:ind w:right="33"/>
              <w:jc w:val="right"/>
              <w:rPr>
                <w:rFonts w:ascii="Calibri" w:hAnsi="Calibri" w:cs="Calibri"/>
                <w:color w:val="000000"/>
                <w:szCs w:val="22"/>
              </w:rPr>
            </w:pPr>
          </w:p>
        </w:tc>
        <w:tc>
          <w:tcPr>
            <w:tcW w:w="1559" w:type="dxa"/>
            <w:tcBorders>
              <w:top w:val="nil"/>
              <w:left w:val="nil"/>
              <w:bottom w:val="nil"/>
              <w:right w:val="nil"/>
            </w:tcBorders>
          </w:tcPr>
          <w:p w14:paraId="0090DC0E" w14:textId="2B971817" w:rsidR="00EA3F25" w:rsidRPr="00F01149" w:rsidRDefault="00EA3F25" w:rsidP="00EA3F25">
            <w:pPr>
              <w:suppressAutoHyphens w:val="0"/>
              <w:ind w:right="33"/>
              <w:jc w:val="right"/>
              <w:rPr>
                <w:rFonts w:ascii="Calibri" w:hAnsi="Calibri" w:cs="Calibri"/>
                <w:color w:val="000000"/>
                <w:szCs w:val="22"/>
              </w:rPr>
            </w:pPr>
          </w:p>
        </w:tc>
        <w:tc>
          <w:tcPr>
            <w:tcW w:w="1383" w:type="dxa"/>
            <w:tcBorders>
              <w:top w:val="nil"/>
              <w:left w:val="nil"/>
              <w:bottom w:val="nil"/>
              <w:right w:val="nil"/>
            </w:tcBorders>
            <w:shd w:val="clear" w:color="auto" w:fill="auto"/>
            <w:noWrap/>
          </w:tcPr>
          <w:p w14:paraId="55780D41" w14:textId="77777777" w:rsidR="00EA3F25" w:rsidRPr="00B22D79" w:rsidRDefault="00EA3F25" w:rsidP="00EA3F25">
            <w:pPr>
              <w:suppressAutoHyphens w:val="0"/>
              <w:jc w:val="right"/>
              <w:rPr>
                <w:rFonts w:ascii="Calibri" w:hAnsi="Calibri" w:cs="Calibri"/>
                <w:color w:val="000000"/>
                <w:szCs w:val="22"/>
              </w:rPr>
            </w:pPr>
          </w:p>
        </w:tc>
      </w:tr>
      <w:tr w:rsidR="00EA3F25" w:rsidRPr="00B22D79" w14:paraId="5CFEE341" w14:textId="77777777" w:rsidTr="00BD512F">
        <w:trPr>
          <w:trHeight w:val="255"/>
        </w:trPr>
        <w:tc>
          <w:tcPr>
            <w:tcW w:w="4268" w:type="dxa"/>
            <w:tcBorders>
              <w:top w:val="nil"/>
              <w:left w:val="nil"/>
              <w:bottom w:val="nil"/>
              <w:right w:val="nil"/>
            </w:tcBorders>
            <w:shd w:val="clear" w:color="auto" w:fill="auto"/>
          </w:tcPr>
          <w:p w14:paraId="3F86820F" w14:textId="77777777" w:rsidR="00EA3F25" w:rsidRPr="00B22D79" w:rsidRDefault="00EA3F25" w:rsidP="00EA3F25">
            <w:pPr>
              <w:suppressAutoHyphens w:val="0"/>
              <w:jc w:val="left"/>
              <w:rPr>
                <w:rFonts w:ascii="Calibri" w:hAnsi="Calibri" w:cs="Calibri"/>
                <w:color w:val="000000"/>
                <w:szCs w:val="22"/>
              </w:rPr>
            </w:pPr>
            <w:r w:rsidRPr="00B22D79">
              <w:rPr>
                <w:rFonts w:ascii="Calibri" w:hAnsi="Calibri" w:cs="Calibri"/>
                <w:color w:val="000000"/>
                <w:szCs w:val="22"/>
              </w:rPr>
              <w:t>Trade and other receivables</w:t>
            </w:r>
          </w:p>
        </w:tc>
        <w:tc>
          <w:tcPr>
            <w:tcW w:w="992" w:type="dxa"/>
            <w:tcBorders>
              <w:top w:val="nil"/>
              <w:left w:val="nil"/>
              <w:bottom w:val="nil"/>
              <w:right w:val="nil"/>
            </w:tcBorders>
          </w:tcPr>
          <w:p w14:paraId="2638517E" w14:textId="77777777" w:rsidR="00EA3F25" w:rsidRDefault="00EA3F25" w:rsidP="00EA3F25">
            <w:pPr>
              <w:suppressAutoHyphens w:val="0"/>
              <w:jc w:val="right"/>
              <w:rPr>
                <w:rFonts w:ascii="Calibri" w:hAnsi="Calibri" w:cs="Calibri"/>
                <w:color w:val="000000"/>
                <w:szCs w:val="22"/>
              </w:rPr>
            </w:pPr>
          </w:p>
        </w:tc>
        <w:tc>
          <w:tcPr>
            <w:tcW w:w="1559" w:type="dxa"/>
            <w:tcBorders>
              <w:top w:val="nil"/>
              <w:left w:val="nil"/>
              <w:bottom w:val="nil"/>
              <w:right w:val="nil"/>
            </w:tcBorders>
          </w:tcPr>
          <w:p w14:paraId="0916128A" w14:textId="477F399B" w:rsidR="00EA3F25" w:rsidRDefault="00B1046D" w:rsidP="00EA3F25">
            <w:pPr>
              <w:suppressAutoHyphens w:val="0"/>
              <w:ind w:right="33"/>
              <w:jc w:val="right"/>
              <w:rPr>
                <w:rFonts w:ascii="Calibri" w:hAnsi="Calibri" w:cs="Calibri"/>
                <w:color w:val="000000"/>
                <w:szCs w:val="22"/>
              </w:rPr>
            </w:pPr>
            <w:r>
              <w:rPr>
                <w:rFonts w:ascii="Calibri" w:hAnsi="Calibri" w:cs="Calibri"/>
                <w:color w:val="000000"/>
                <w:szCs w:val="22"/>
              </w:rPr>
              <w:t>1,809,990</w:t>
            </w:r>
          </w:p>
        </w:tc>
        <w:tc>
          <w:tcPr>
            <w:tcW w:w="1559" w:type="dxa"/>
            <w:tcBorders>
              <w:top w:val="nil"/>
              <w:left w:val="nil"/>
              <w:bottom w:val="nil"/>
              <w:right w:val="nil"/>
            </w:tcBorders>
          </w:tcPr>
          <w:p w14:paraId="2A97169E" w14:textId="04749F76" w:rsidR="00EA3F25" w:rsidRDefault="00EA3F25" w:rsidP="00EA3F25">
            <w:pPr>
              <w:suppressAutoHyphens w:val="0"/>
              <w:ind w:right="33"/>
              <w:jc w:val="right"/>
              <w:rPr>
                <w:rFonts w:ascii="Calibri" w:hAnsi="Calibri" w:cs="Calibri"/>
                <w:color w:val="000000"/>
                <w:szCs w:val="22"/>
              </w:rPr>
            </w:pPr>
            <w:r>
              <w:rPr>
                <w:rFonts w:ascii="Calibri" w:hAnsi="Calibri" w:cs="Calibri"/>
                <w:color w:val="000000"/>
                <w:szCs w:val="22"/>
              </w:rPr>
              <w:t>1,520,349</w:t>
            </w:r>
          </w:p>
        </w:tc>
        <w:tc>
          <w:tcPr>
            <w:tcW w:w="1383" w:type="dxa"/>
            <w:tcBorders>
              <w:top w:val="nil"/>
              <w:left w:val="nil"/>
              <w:bottom w:val="nil"/>
              <w:right w:val="nil"/>
            </w:tcBorders>
            <w:shd w:val="clear" w:color="auto" w:fill="auto"/>
            <w:noWrap/>
          </w:tcPr>
          <w:p w14:paraId="652F272D" w14:textId="146661BD" w:rsidR="00EA3F25" w:rsidRPr="00B22D79" w:rsidRDefault="00EA3F25" w:rsidP="00EA3F25">
            <w:pPr>
              <w:suppressAutoHyphens w:val="0"/>
              <w:jc w:val="right"/>
              <w:rPr>
                <w:rFonts w:ascii="Calibri" w:hAnsi="Calibri" w:cs="Calibri"/>
                <w:color w:val="000000"/>
                <w:szCs w:val="22"/>
              </w:rPr>
            </w:pPr>
            <w:r>
              <w:rPr>
                <w:rFonts w:ascii="Calibri" w:hAnsi="Calibri" w:cs="Calibri"/>
                <w:color w:val="000000"/>
                <w:szCs w:val="22"/>
              </w:rPr>
              <w:t>1,470,664</w:t>
            </w:r>
          </w:p>
        </w:tc>
      </w:tr>
      <w:tr w:rsidR="00EA3F25" w:rsidRPr="00B22D79" w14:paraId="2DEC5A0B" w14:textId="77777777" w:rsidTr="00BD512F">
        <w:trPr>
          <w:trHeight w:val="255"/>
        </w:trPr>
        <w:tc>
          <w:tcPr>
            <w:tcW w:w="4268" w:type="dxa"/>
            <w:tcBorders>
              <w:top w:val="nil"/>
              <w:left w:val="nil"/>
              <w:bottom w:val="nil"/>
              <w:right w:val="nil"/>
            </w:tcBorders>
            <w:shd w:val="clear" w:color="auto" w:fill="auto"/>
          </w:tcPr>
          <w:p w14:paraId="396122C2" w14:textId="77777777" w:rsidR="00EA3F25" w:rsidRPr="00B22D79" w:rsidRDefault="00EA3F25" w:rsidP="00EA3F25">
            <w:pPr>
              <w:suppressAutoHyphens w:val="0"/>
              <w:jc w:val="left"/>
              <w:rPr>
                <w:rFonts w:ascii="Calibri" w:hAnsi="Calibri" w:cs="Calibri"/>
                <w:color w:val="000000"/>
                <w:szCs w:val="22"/>
              </w:rPr>
            </w:pPr>
            <w:r w:rsidRPr="00B22D79">
              <w:rPr>
                <w:rFonts w:ascii="Calibri" w:hAnsi="Calibri" w:cs="Calibri"/>
                <w:color w:val="000000"/>
                <w:szCs w:val="22"/>
              </w:rPr>
              <w:t>Current tax receivable</w:t>
            </w:r>
          </w:p>
        </w:tc>
        <w:tc>
          <w:tcPr>
            <w:tcW w:w="992" w:type="dxa"/>
            <w:tcBorders>
              <w:top w:val="nil"/>
              <w:left w:val="nil"/>
              <w:right w:val="nil"/>
            </w:tcBorders>
          </w:tcPr>
          <w:p w14:paraId="5E7F46C3" w14:textId="77777777" w:rsidR="00EA3F25" w:rsidRDefault="00EA3F25" w:rsidP="00EA3F25">
            <w:pPr>
              <w:suppressAutoHyphens w:val="0"/>
              <w:jc w:val="right"/>
              <w:rPr>
                <w:rFonts w:ascii="Calibri" w:hAnsi="Calibri" w:cs="Calibri"/>
                <w:color w:val="000000"/>
                <w:szCs w:val="22"/>
              </w:rPr>
            </w:pPr>
          </w:p>
        </w:tc>
        <w:tc>
          <w:tcPr>
            <w:tcW w:w="1559" w:type="dxa"/>
            <w:tcBorders>
              <w:top w:val="nil"/>
              <w:left w:val="nil"/>
              <w:right w:val="nil"/>
            </w:tcBorders>
          </w:tcPr>
          <w:p w14:paraId="47680469" w14:textId="00A345DA" w:rsidR="00EA3F25" w:rsidRDefault="00B1046D" w:rsidP="00EA3F25">
            <w:pPr>
              <w:suppressAutoHyphens w:val="0"/>
              <w:ind w:right="33"/>
              <w:jc w:val="right"/>
              <w:rPr>
                <w:rFonts w:ascii="Calibri" w:hAnsi="Calibri" w:cs="Calibri"/>
                <w:color w:val="000000"/>
                <w:szCs w:val="22"/>
              </w:rPr>
            </w:pPr>
            <w:r>
              <w:rPr>
                <w:rFonts w:ascii="Calibri" w:hAnsi="Calibri" w:cs="Calibri"/>
                <w:color w:val="000000"/>
                <w:szCs w:val="22"/>
              </w:rPr>
              <w:t>428,962</w:t>
            </w:r>
          </w:p>
        </w:tc>
        <w:tc>
          <w:tcPr>
            <w:tcW w:w="1559" w:type="dxa"/>
            <w:tcBorders>
              <w:top w:val="nil"/>
              <w:left w:val="nil"/>
              <w:right w:val="nil"/>
            </w:tcBorders>
          </w:tcPr>
          <w:p w14:paraId="4474FE2F" w14:textId="2ED1F31A" w:rsidR="00EA3F25" w:rsidRDefault="00EA3F25" w:rsidP="00EA3F25">
            <w:pPr>
              <w:suppressAutoHyphens w:val="0"/>
              <w:ind w:right="33"/>
              <w:jc w:val="right"/>
              <w:rPr>
                <w:rFonts w:ascii="Calibri" w:hAnsi="Calibri" w:cs="Calibri"/>
                <w:color w:val="000000"/>
                <w:szCs w:val="22"/>
              </w:rPr>
            </w:pPr>
            <w:r>
              <w:rPr>
                <w:rFonts w:ascii="Calibri" w:hAnsi="Calibri" w:cs="Calibri"/>
                <w:color w:val="000000"/>
                <w:szCs w:val="22"/>
              </w:rPr>
              <w:t>499,734</w:t>
            </w:r>
          </w:p>
        </w:tc>
        <w:tc>
          <w:tcPr>
            <w:tcW w:w="1383" w:type="dxa"/>
            <w:tcBorders>
              <w:top w:val="nil"/>
              <w:left w:val="nil"/>
              <w:right w:val="nil"/>
            </w:tcBorders>
            <w:shd w:val="clear" w:color="auto" w:fill="auto"/>
            <w:noWrap/>
          </w:tcPr>
          <w:p w14:paraId="7225C465" w14:textId="008C0EB3" w:rsidR="00EA3F25" w:rsidRPr="00B22D79" w:rsidRDefault="00EA3F25" w:rsidP="00EA3F25">
            <w:pPr>
              <w:suppressAutoHyphens w:val="0"/>
              <w:jc w:val="right"/>
              <w:rPr>
                <w:rFonts w:ascii="Calibri" w:hAnsi="Calibri" w:cs="Calibri"/>
                <w:color w:val="000000"/>
                <w:szCs w:val="22"/>
              </w:rPr>
            </w:pPr>
            <w:r>
              <w:rPr>
                <w:rFonts w:ascii="Calibri" w:hAnsi="Calibri" w:cs="Calibri"/>
                <w:color w:val="000000"/>
                <w:szCs w:val="22"/>
              </w:rPr>
              <w:t>300,000</w:t>
            </w:r>
          </w:p>
        </w:tc>
      </w:tr>
      <w:tr w:rsidR="00EA3F25" w:rsidRPr="00B22D79" w14:paraId="49485E01" w14:textId="77777777" w:rsidTr="00BD512F">
        <w:trPr>
          <w:trHeight w:val="255"/>
        </w:trPr>
        <w:tc>
          <w:tcPr>
            <w:tcW w:w="4268" w:type="dxa"/>
            <w:tcBorders>
              <w:top w:val="nil"/>
              <w:left w:val="nil"/>
              <w:bottom w:val="nil"/>
              <w:right w:val="nil"/>
            </w:tcBorders>
            <w:shd w:val="clear" w:color="auto" w:fill="auto"/>
          </w:tcPr>
          <w:p w14:paraId="5F471B81" w14:textId="77777777" w:rsidR="00EA3F25" w:rsidRPr="00B22D79" w:rsidRDefault="00EA3F25" w:rsidP="00EA3F25">
            <w:pPr>
              <w:suppressAutoHyphens w:val="0"/>
              <w:jc w:val="left"/>
              <w:rPr>
                <w:rFonts w:ascii="Calibri" w:hAnsi="Calibri" w:cs="Calibri"/>
                <w:color w:val="000000"/>
                <w:szCs w:val="22"/>
              </w:rPr>
            </w:pPr>
            <w:r w:rsidRPr="00B22D79">
              <w:rPr>
                <w:rFonts w:ascii="Calibri" w:hAnsi="Calibri" w:cs="Calibri"/>
                <w:color w:val="000000"/>
                <w:szCs w:val="22"/>
              </w:rPr>
              <w:t>Other financial assets – bank deposits</w:t>
            </w:r>
          </w:p>
        </w:tc>
        <w:tc>
          <w:tcPr>
            <w:tcW w:w="992" w:type="dxa"/>
            <w:tcBorders>
              <w:top w:val="nil"/>
              <w:left w:val="nil"/>
              <w:right w:val="nil"/>
            </w:tcBorders>
          </w:tcPr>
          <w:p w14:paraId="45F716F4" w14:textId="77777777" w:rsidR="00EA3F25" w:rsidRDefault="00EA3F25" w:rsidP="00EA3F25">
            <w:pPr>
              <w:suppressAutoHyphens w:val="0"/>
              <w:jc w:val="right"/>
              <w:rPr>
                <w:rFonts w:ascii="Calibri" w:hAnsi="Calibri" w:cs="Calibri"/>
                <w:color w:val="000000"/>
                <w:szCs w:val="22"/>
              </w:rPr>
            </w:pPr>
          </w:p>
        </w:tc>
        <w:tc>
          <w:tcPr>
            <w:tcW w:w="1559" w:type="dxa"/>
            <w:tcBorders>
              <w:top w:val="nil"/>
              <w:left w:val="nil"/>
              <w:right w:val="nil"/>
            </w:tcBorders>
          </w:tcPr>
          <w:p w14:paraId="0BBC09ED" w14:textId="5A001C8A" w:rsidR="00EA3F25" w:rsidRDefault="00B1046D" w:rsidP="00EA3F25">
            <w:pPr>
              <w:suppressAutoHyphens w:val="0"/>
              <w:ind w:right="33"/>
              <w:jc w:val="right"/>
              <w:rPr>
                <w:rFonts w:ascii="Calibri" w:hAnsi="Calibri" w:cs="Calibri"/>
                <w:color w:val="000000"/>
                <w:szCs w:val="22"/>
              </w:rPr>
            </w:pPr>
            <w:r>
              <w:rPr>
                <w:rFonts w:ascii="Calibri" w:hAnsi="Calibri" w:cs="Calibri"/>
                <w:color w:val="000000"/>
                <w:szCs w:val="22"/>
              </w:rPr>
              <w:t>765,696</w:t>
            </w:r>
          </w:p>
        </w:tc>
        <w:tc>
          <w:tcPr>
            <w:tcW w:w="1559" w:type="dxa"/>
            <w:tcBorders>
              <w:top w:val="nil"/>
              <w:left w:val="nil"/>
              <w:right w:val="nil"/>
            </w:tcBorders>
          </w:tcPr>
          <w:p w14:paraId="066F727A" w14:textId="7C7E136C" w:rsidR="00EA3F25" w:rsidRDefault="00EA3F25" w:rsidP="00EA3F25">
            <w:pPr>
              <w:suppressAutoHyphens w:val="0"/>
              <w:ind w:right="33"/>
              <w:jc w:val="right"/>
              <w:rPr>
                <w:rFonts w:ascii="Calibri" w:hAnsi="Calibri" w:cs="Calibri"/>
                <w:color w:val="000000"/>
                <w:szCs w:val="22"/>
              </w:rPr>
            </w:pPr>
            <w:r>
              <w:rPr>
                <w:rFonts w:ascii="Calibri" w:hAnsi="Calibri" w:cs="Calibri"/>
                <w:color w:val="000000"/>
                <w:szCs w:val="22"/>
              </w:rPr>
              <w:t>353,831</w:t>
            </w:r>
          </w:p>
        </w:tc>
        <w:tc>
          <w:tcPr>
            <w:tcW w:w="1383" w:type="dxa"/>
            <w:tcBorders>
              <w:top w:val="nil"/>
              <w:left w:val="nil"/>
              <w:right w:val="nil"/>
            </w:tcBorders>
            <w:shd w:val="clear" w:color="auto" w:fill="auto"/>
            <w:noWrap/>
          </w:tcPr>
          <w:p w14:paraId="0D066474" w14:textId="2CF08EBB" w:rsidR="00EA3F25" w:rsidRPr="00B22D79" w:rsidRDefault="00EA3F25" w:rsidP="00EA3F25">
            <w:pPr>
              <w:suppressAutoHyphens w:val="0"/>
              <w:jc w:val="right"/>
              <w:rPr>
                <w:rFonts w:ascii="Calibri" w:hAnsi="Calibri" w:cs="Calibri"/>
                <w:color w:val="000000"/>
                <w:szCs w:val="22"/>
              </w:rPr>
            </w:pPr>
            <w:r>
              <w:rPr>
                <w:rFonts w:ascii="Calibri" w:hAnsi="Calibri" w:cs="Calibri"/>
                <w:color w:val="000000"/>
                <w:szCs w:val="22"/>
              </w:rPr>
              <w:t>762,200</w:t>
            </w:r>
          </w:p>
        </w:tc>
      </w:tr>
      <w:tr w:rsidR="00EA3F25" w:rsidRPr="00B22D79" w14:paraId="601A6B07" w14:textId="77777777" w:rsidTr="00BD512F">
        <w:trPr>
          <w:trHeight w:val="255"/>
        </w:trPr>
        <w:tc>
          <w:tcPr>
            <w:tcW w:w="4268" w:type="dxa"/>
            <w:tcBorders>
              <w:top w:val="nil"/>
              <w:left w:val="nil"/>
              <w:bottom w:val="nil"/>
              <w:right w:val="nil"/>
            </w:tcBorders>
            <w:shd w:val="clear" w:color="auto" w:fill="auto"/>
          </w:tcPr>
          <w:p w14:paraId="784B181D" w14:textId="77777777" w:rsidR="00EA3F25" w:rsidRPr="00B22D79" w:rsidRDefault="00EA3F25" w:rsidP="00EA3F25">
            <w:pPr>
              <w:suppressAutoHyphens w:val="0"/>
              <w:jc w:val="left"/>
              <w:rPr>
                <w:rFonts w:ascii="Calibri" w:hAnsi="Calibri" w:cs="Calibri"/>
                <w:color w:val="000000"/>
                <w:szCs w:val="22"/>
              </w:rPr>
            </w:pPr>
            <w:r w:rsidRPr="00B22D79">
              <w:rPr>
                <w:rFonts w:ascii="Calibri" w:hAnsi="Calibri" w:cs="Calibri"/>
                <w:color w:val="000000"/>
                <w:szCs w:val="22"/>
              </w:rPr>
              <w:t>Cash and cash equivalents</w:t>
            </w:r>
          </w:p>
        </w:tc>
        <w:tc>
          <w:tcPr>
            <w:tcW w:w="992" w:type="dxa"/>
            <w:tcBorders>
              <w:top w:val="nil"/>
              <w:left w:val="nil"/>
              <w:right w:val="nil"/>
            </w:tcBorders>
          </w:tcPr>
          <w:p w14:paraId="73E902DF" w14:textId="77777777" w:rsidR="00EA3F25" w:rsidRDefault="00EA3F25" w:rsidP="00EA3F25">
            <w:pPr>
              <w:suppressAutoHyphens w:val="0"/>
              <w:jc w:val="right"/>
              <w:rPr>
                <w:rFonts w:ascii="Calibri" w:hAnsi="Calibri" w:cs="Calibri"/>
                <w:color w:val="000000"/>
                <w:szCs w:val="22"/>
              </w:rPr>
            </w:pPr>
          </w:p>
        </w:tc>
        <w:tc>
          <w:tcPr>
            <w:tcW w:w="1559" w:type="dxa"/>
            <w:tcBorders>
              <w:top w:val="nil"/>
              <w:left w:val="nil"/>
              <w:right w:val="nil"/>
            </w:tcBorders>
          </w:tcPr>
          <w:p w14:paraId="66B3C712" w14:textId="452DC8B1" w:rsidR="00EA3F25" w:rsidRDefault="00B1046D" w:rsidP="00EA3F25">
            <w:pPr>
              <w:suppressAutoHyphens w:val="0"/>
              <w:ind w:right="33"/>
              <w:jc w:val="right"/>
              <w:rPr>
                <w:rFonts w:ascii="Calibri" w:hAnsi="Calibri" w:cs="Calibri"/>
                <w:color w:val="000000"/>
                <w:szCs w:val="22"/>
              </w:rPr>
            </w:pPr>
            <w:r>
              <w:rPr>
                <w:rFonts w:ascii="Calibri" w:hAnsi="Calibri" w:cs="Calibri"/>
                <w:color w:val="000000"/>
                <w:szCs w:val="22"/>
              </w:rPr>
              <w:t>11,661,566</w:t>
            </w:r>
          </w:p>
        </w:tc>
        <w:tc>
          <w:tcPr>
            <w:tcW w:w="1559" w:type="dxa"/>
            <w:tcBorders>
              <w:top w:val="nil"/>
              <w:left w:val="nil"/>
              <w:right w:val="nil"/>
            </w:tcBorders>
          </w:tcPr>
          <w:p w14:paraId="6FB287CA" w14:textId="47D58DF5" w:rsidR="00EA3F25" w:rsidRDefault="00EA3F25" w:rsidP="00EA3F25">
            <w:pPr>
              <w:suppressAutoHyphens w:val="0"/>
              <w:ind w:right="33"/>
              <w:jc w:val="right"/>
              <w:rPr>
                <w:rFonts w:ascii="Calibri" w:hAnsi="Calibri" w:cs="Calibri"/>
                <w:color w:val="000000"/>
                <w:szCs w:val="22"/>
              </w:rPr>
            </w:pPr>
            <w:r>
              <w:rPr>
                <w:rFonts w:ascii="Calibri" w:hAnsi="Calibri" w:cs="Calibri"/>
                <w:color w:val="000000"/>
                <w:szCs w:val="22"/>
              </w:rPr>
              <w:t>1,507,631</w:t>
            </w:r>
          </w:p>
        </w:tc>
        <w:tc>
          <w:tcPr>
            <w:tcW w:w="1383" w:type="dxa"/>
            <w:tcBorders>
              <w:left w:val="nil"/>
              <w:bottom w:val="single" w:sz="4" w:space="0" w:color="auto"/>
              <w:right w:val="nil"/>
            </w:tcBorders>
            <w:shd w:val="clear" w:color="auto" w:fill="auto"/>
            <w:noWrap/>
          </w:tcPr>
          <w:p w14:paraId="50FEF56E" w14:textId="7FD91C84" w:rsidR="00EA3F25" w:rsidRPr="00B22D79" w:rsidRDefault="00EA3F25" w:rsidP="00EA3F25">
            <w:pPr>
              <w:suppressAutoHyphens w:val="0"/>
              <w:jc w:val="right"/>
              <w:rPr>
                <w:rFonts w:ascii="Calibri" w:hAnsi="Calibri" w:cs="Calibri"/>
                <w:color w:val="000000"/>
                <w:szCs w:val="22"/>
              </w:rPr>
            </w:pPr>
            <w:r>
              <w:rPr>
                <w:rFonts w:ascii="Calibri" w:hAnsi="Calibri" w:cs="Calibri"/>
                <w:color w:val="000000"/>
                <w:szCs w:val="22"/>
              </w:rPr>
              <w:t>13,989,538</w:t>
            </w:r>
          </w:p>
        </w:tc>
      </w:tr>
      <w:tr w:rsidR="00EA3F25" w:rsidRPr="00B22D79" w14:paraId="3CA1CBEA" w14:textId="77777777" w:rsidTr="00BD512F">
        <w:trPr>
          <w:trHeight w:val="255"/>
        </w:trPr>
        <w:tc>
          <w:tcPr>
            <w:tcW w:w="4268" w:type="dxa"/>
            <w:tcBorders>
              <w:top w:val="nil"/>
              <w:left w:val="nil"/>
              <w:bottom w:val="nil"/>
              <w:right w:val="nil"/>
            </w:tcBorders>
            <w:shd w:val="clear" w:color="auto" w:fill="auto"/>
          </w:tcPr>
          <w:p w14:paraId="7088E539" w14:textId="77777777" w:rsidR="00EA3F25" w:rsidRPr="00B22D79" w:rsidRDefault="00EA3F25" w:rsidP="00EA3F25">
            <w:pPr>
              <w:suppressAutoHyphens w:val="0"/>
              <w:jc w:val="left"/>
              <w:rPr>
                <w:rFonts w:ascii="Calibri" w:hAnsi="Calibri" w:cs="Calibri"/>
                <w:color w:val="000000"/>
                <w:szCs w:val="22"/>
              </w:rPr>
            </w:pPr>
          </w:p>
        </w:tc>
        <w:tc>
          <w:tcPr>
            <w:tcW w:w="992" w:type="dxa"/>
            <w:tcBorders>
              <w:top w:val="nil"/>
              <w:left w:val="nil"/>
              <w:bottom w:val="nil"/>
              <w:right w:val="nil"/>
            </w:tcBorders>
          </w:tcPr>
          <w:p w14:paraId="4ECEBB4F" w14:textId="77777777" w:rsidR="00EA3F25" w:rsidRPr="00B22D79" w:rsidRDefault="00EA3F25" w:rsidP="00EA3F25">
            <w:pPr>
              <w:suppressAutoHyphens w:val="0"/>
              <w:jc w:val="right"/>
              <w:rPr>
                <w:rFonts w:ascii="Calibri" w:hAnsi="Calibri" w:cs="Calibri"/>
                <w:color w:val="000000"/>
                <w:szCs w:val="22"/>
              </w:rPr>
            </w:pPr>
          </w:p>
        </w:tc>
        <w:tc>
          <w:tcPr>
            <w:tcW w:w="1559" w:type="dxa"/>
            <w:tcBorders>
              <w:top w:val="single" w:sz="4" w:space="0" w:color="auto"/>
              <w:left w:val="nil"/>
              <w:right w:val="nil"/>
            </w:tcBorders>
          </w:tcPr>
          <w:p w14:paraId="14FD3184" w14:textId="77777777" w:rsidR="00EA3F25" w:rsidRPr="00F01149" w:rsidRDefault="00EA3F25" w:rsidP="00EA3F25">
            <w:pPr>
              <w:suppressAutoHyphens w:val="0"/>
              <w:ind w:right="33"/>
              <w:jc w:val="right"/>
              <w:rPr>
                <w:rFonts w:ascii="Calibri" w:hAnsi="Calibri" w:cs="Calibri"/>
                <w:color w:val="000000"/>
                <w:szCs w:val="22"/>
              </w:rPr>
            </w:pPr>
          </w:p>
        </w:tc>
        <w:tc>
          <w:tcPr>
            <w:tcW w:w="1559" w:type="dxa"/>
            <w:tcBorders>
              <w:top w:val="single" w:sz="4" w:space="0" w:color="auto"/>
              <w:left w:val="nil"/>
              <w:right w:val="nil"/>
            </w:tcBorders>
          </w:tcPr>
          <w:p w14:paraId="1EAE6ABA" w14:textId="19E8D9EE" w:rsidR="00EA3F25" w:rsidRPr="00F01149" w:rsidRDefault="00EA3F25" w:rsidP="00EA3F25">
            <w:pPr>
              <w:suppressAutoHyphens w:val="0"/>
              <w:ind w:right="33"/>
              <w:jc w:val="right"/>
              <w:rPr>
                <w:rFonts w:ascii="Calibri" w:hAnsi="Calibri" w:cs="Calibri"/>
                <w:color w:val="000000"/>
                <w:szCs w:val="22"/>
              </w:rPr>
            </w:pPr>
          </w:p>
        </w:tc>
        <w:tc>
          <w:tcPr>
            <w:tcW w:w="1383" w:type="dxa"/>
            <w:tcBorders>
              <w:top w:val="single" w:sz="4" w:space="0" w:color="auto"/>
              <w:left w:val="nil"/>
              <w:bottom w:val="nil"/>
              <w:right w:val="nil"/>
            </w:tcBorders>
            <w:shd w:val="clear" w:color="auto" w:fill="auto"/>
            <w:noWrap/>
          </w:tcPr>
          <w:p w14:paraId="03F3D793" w14:textId="77777777" w:rsidR="00EA3F25" w:rsidRPr="00B22D79" w:rsidRDefault="00EA3F25" w:rsidP="00EA3F25">
            <w:pPr>
              <w:suppressAutoHyphens w:val="0"/>
              <w:jc w:val="right"/>
              <w:rPr>
                <w:rFonts w:ascii="Calibri" w:hAnsi="Calibri" w:cs="Calibri"/>
                <w:color w:val="000000"/>
                <w:szCs w:val="22"/>
              </w:rPr>
            </w:pPr>
          </w:p>
        </w:tc>
      </w:tr>
      <w:tr w:rsidR="00EA3F25" w:rsidRPr="00B22D79" w14:paraId="0D84E6AE" w14:textId="77777777" w:rsidTr="00BD512F">
        <w:trPr>
          <w:trHeight w:val="255"/>
        </w:trPr>
        <w:tc>
          <w:tcPr>
            <w:tcW w:w="4268" w:type="dxa"/>
            <w:tcBorders>
              <w:top w:val="nil"/>
              <w:left w:val="nil"/>
              <w:bottom w:val="nil"/>
              <w:right w:val="nil"/>
            </w:tcBorders>
            <w:shd w:val="clear" w:color="auto" w:fill="auto"/>
          </w:tcPr>
          <w:p w14:paraId="26189B9D" w14:textId="77777777" w:rsidR="00EA3F25" w:rsidRPr="00B22D79" w:rsidRDefault="00EA3F25" w:rsidP="00EA3F25">
            <w:pPr>
              <w:suppressAutoHyphens w:val="0"/>
              <w:jc w:val="left"/>
              <w:rPr>
                <w:rFonts w:ascii="Calibri" w:hAnsi="Calibri" w:cs="Calibri"/>
                <w:b/>
                <w:bCs/>
                <w:color w:val="000000"/>
                <w:szCs w:val="22"/>
              </w:rPr>
            </w:pPr>
            <w:r w:rsidRPr="00B22D79">
              <w:rPr>
                <w:rFonts w:ascii="Calibri" w:hAnsi="Calibri" w:cs="Calibri"/>
                <w:b/>
                <w:bCs/>
                <w:color w:val="000000"/>
                <w:szCs w:val="22"/>
              </w:rPr>
              <w:t>Total current assets</w:t>
            </w:r>
          </w:p>
        </w:tc>
        <w:tc>
          <w:tcPr>
            <w:tcW w:w="992" w:type="dxa"/>
            <w:tcBorders>
              <w:top w:val="nil"/>
              <w:left w:val="nil"/>
              <w:right w:val="nil"/>
            </w:tcBorders>
          </w:tcPr>
          <w:p w14:paraId="19169414" w14:textId="77777777" w:rsidR="00EA3F25" w:rsidRDefault="00EA3F25" w:rsidP="00EA3F25">
            <w:pPr>
              <w:suppressAutoHyphens w:val="0"/>
              <w:jc w:val="right"/>
              <w:rPr>
                <w:rFonts w:ascii="Calibri" w:hAnsi="Calibri" w:cs="Calibri"/>
                <w:color w:val="000000"/>
                <w:szCs w:val="22"/>
              </w:rPr>
            </w:pPr>
          </w:p>
        </w:tc>
        <w:tc>
          <w:tcPr>
            <w:tcW w:w="1559" w:type="dxa"/>
            <w:tcBorders>
              <w:top w:val="nil"/>
              <w:left w:val="nil"/>
              <w:right w:val="nil"/>
            </w:tcBorders>
          </w:tcPr>
          <w:p w14:paraId="4112DF64" w14:textId="093656B5" w:rsidR="00EA3F25" w:rsidRDefault="008961DE" w:rsidP="00EA3F25">
            <w:pPr>
              <w:suppressAutoHyphens w:val="0"/>
              <w:ind w:right="33"/>
              <w:jc w:val="right"/>
              <w:rPr>
                <w:rFonts w:ascii="Calibri" w:hAnsi="Calibri" w:cs="Calibri"/>
                <w:color w:val="000000"/>
                <w:szCs w:val="22"/>
              </w:rPr>
            </w:pPr>
            <w:r>
              <w:rPr>
                <w:rFonts w:ascii="Calibri" w:hAnsi="Calibri" w:cs="Calibri"/>
                <w:color w:val="000000"/>
                <w:szCs w:val="22"/>
              </w:rPr>
              <w:t>14,666,214</w:t>
            </w:r>
          </w:p>
        </w:tc>
        <w:tc>
          <w:tcPr>
            <w:tcW w:w="1559" w:type="dxa"/>
            <w:tcBorders>
              <w:top w:val="nil"/>
              <w:left w:val="nil"/>
              <w:bottom w:val="single" w:sz="4" w:space="0" w:color="auto"/>
              <w:right w:val="nil"/>
            </w:tcBorders>
          </w:tcPr>
          <w:p w14:paraId="70F951B5" w14:textId="50615551" w:rsidR="00EA3F25" w:rsidRDefault="00EA3F25" w:rsidP="00EA3F25">
            <w:pPr>
              <w:suppressAutoHyphens w:val="0"/>
              <w:ind w:right="33"/>
              <w:jc w:val="right"/>
              <w:rPr>
                <w:rFonts w:ascii="Calibri" w:hAnsi="Calibri" w:cs="Calibri"/>
                <w:color w:val="000000"/>
                <w:szCs w:val="22"/>
              </w:rPr>
            </w:pPr>
            <w:r>
              <w:rPr>
                <w:rFonts w:ascii="Calibri" w:hAnsi="Calibri" w:cs="Calibri"/>
                <w:color w:val="000000"/>
                <w:szCs w:val="22"/>
              </w:rPr>
              <w:t>3,881,545</w:t>
            </w:r>
          </w:p>
        </w:tc>
        <w:tc>
          <w:tcPr>
            <w:tcW w:w="1383" w:type="dxa"/>
            <w:tcBorders>
              <w:top w:val="nil"/>
              <w:left w:val="nil"/>
              <w:bottom w:val="single" w:sz="4" w:space="0" w:color="auto"/>
              <w:right w:val="nil"/>
            </w:tcBorders>
            <w:shd w:val="clear" w:color="auto" w:fill="auto"/>
            <w:noWrap/>
          </w:tcPr>
          <w:p w14:paraId="3B0D6FC0" w14:textId="2CC9B68A" w:rsidR="00EA3F25" w:rsidRPr="00B22D79" w:rsidRDefault="00EA3F25" w:rsidP="00EA3F25">
            <w:pPr>
              <w:suppressAutoHyphens w:val="0"/>
              <w:jc w:val="right"/>
              <w:rPr>
                <w:rFonts w:ascii="Calibri" w:hAnsi="Calibri" w:cs="Calibri"/>
                <w:color w:val="000000"/>
                <w:szCs w:val="22"/>
              </w:rPr>
            </w:pPr>
            <w:r>
              <w:rPr>
                <w:rFonts w:ascii="Calibri" w:hAnsi="Calibri" w:cs="Calibri"/>
                <w:color w:val="000000"/>
                <w:szCs w:val="22"/>
              </w:rPr>
              <w:t>16,522,402</w:t>
            </w:r>
          </w:p>
        </w:tc>
      </w:tr>
      <w:tr w:rsidR="00EA3F25" w:rsidRPr="00B22D79" w14:paraId="6D79106E" w14:textId="77777777" w:rsidTr="008961DE">
        <w:trPr>
          <w:trHeight w:val="255"/>
        </w:trPr>
        <w:tc>
          <w:tcPr>
            <w:tcW w:w="4268" w:type="dxa"/>
            <w:tcBorders>
              <w:top w:val="nil"/>
              <w:left w:val="nil"/>
              <w:bottom w:val="nil"/>
              <w:right w:val="nil"/>
            </w:tcBorders>
            <w:shd w:val="clear" w:color="auto" w:fill="auto"/>
          </w:tcPr>
          <w:p w14:paraId="3E925117" w14:textId="77777777" w:rsidR="00EA3F25" w:rsidRPr="00B22D79" w:rsidRDefault="00EA3F25" w:rsidP="00EA3F25">
            <w:pPr>
              <w:suppressAutoHyphens w:val="0"/>
              <w:jc w:val="left"/>
              <w:rPr>
                <w:rFonts w:ascii="Calibri" w:hAnsi="Calibri" w:cs="Calibri"/>
                <w:color w:val="000000"/>
                <w:szCs w:val="22"/>
              </w:rPr>
            </w:pPr>
          </w:p>
        </w:tc>
        <w:tc>
          <w:tcPr>
            <w:tcW w:w="992" w:type="dxa"/>
            <w:tcBorders>
              <w:top w:val="nil"/>
              <w:left w:val="nil"/>
              <w:bottom w:val="nil"/>
              <w:right w:val="nil"/>
            </w:tcBorders>
          </w:tcPr>
          <w:p w14:paraId="0E3DBBD2" w14:textId="77777777" w:rsidR="00EA3F25" w:rsidRPr="00B22D79" w:rsidRDefault="00EA3F25" w:rsidP="00EA3F25">
            <w:pPr>
              <w:suppressAutoHyphens w:val="0"/>
              <w:jc w:val="right"/>
              <w:rPr>
                <w:rFonts w:ascii="Calibri" w:hAnsi="Calibri" w:cs="Calibri"/>
                <w:color w:val="000000"/>
                <w:szCs w:val="22"/>
              </w:rPr>
            </w:pPr>
          </w:p>
        </w:tc>
        <w:tc>
          <w:tcPr>
            <w:tcW w:w="1559" w:type="dxa"/>
            <w:tcBorders>
              <w:top w:val="single" w:sz="4" w:space="0" w:color="auto"/>
              <w:left w:val="nil"/>
              <w:right w:val="nil"/>
            </w:tcBorders>
          </w:tcPr>
          <w:p w14:paraId="7A99789F" w14:textId="77777777" w:rsidR="00EA3F25" w:rsidRPr="00F01149" w:rsidRDefault="00EA3F25" w:rsidP="00EA3F25">
            <w:pPr>
              <w:suppressAutoHyphens w:val="0"/>
              <w:ind w:right="33"/>
              <w:jc w:val="right"/>
              <w:rPr>
                <w:rFonts w:ascii="Calibri" w:hAnsi="Calibri" w:cs="Calibri"/>
                <w:color w:val="000000"/>
                <w:szCs w:val="22"/>
              </w:rPr>
            </w:pPr>
          </w:p>
        </w:tc>
        <w:tc>
          <w:tcPr>
            <w:tcW w:w="1559" w:type="dxa"/>
            <w:tcBorders>
              <w:top w:val="single" w:sz="4" w:space="0" w:color="auto"/>
              <w:left w:val="nil"/>
              <w:right w:val="nil"/>
            </w:tcBorders>
          </w:tcPr>
          <w:p w14:paraId="207C49B9" w14:textId="0C10C670" w:rsidR="00EA3F25" w:rsidRPr="00F01149" w:rsidRDefault="00EA3F25" w:rsidP="00EA3F25">
            <w:pPr>
              <w:suppressAutoHyphens w:val="0"/>
              <w:ind w:right="33"/>
              <w:jc w:val="right"/>
              <w:rPr>
                <w:rFonts w:ascii="Calibri" w:hAnsi="Calibri" w:cs="Calibri"/>
                <w:color w:val="000000"/>
                <w:szCs w:val="22"/>
              </w:rPr>
            </w:pPr>
          </w:p>
        </w:tc>
        <w:tc>
          <w:tcPr>
            <w:tcW w:w="1383" w:type="dxa"/>
            <w:tcBorders>
              <w:top w:val="nil"/>
              <w:left w:val="nil"/>
              <w:bottom w:val="nil"/>
              <w:right w:val="nil"/>
            </w:tcBorders>
            <w:shd w:val="clear" w:color="auto" w:fill="auto"/>
            <w:noWrap/>
          </w:tcPr>
          <w:p w14:paraId="45B5E0AC" w14:textId="77777777" w:rsidR="00EA3F25" w:rsidRPr="00B22D79" w:rsidRDefault="00EA3F25" w:rsidP="00EA3F25">
            <w:pPr>
              <w:suppressAutoHyphens w:val="0"/>
              <w:jc w:val="right"/>
              <w:rPr>
                <w:rFonts w:ascii="Calibri" w:hAnsi="Calibri" w:cs="Calibri"/>
                <w:color w:val="000000"/>
                <w:szCs w:val="22"/>
              </w:rPr>
            </w:pPr>
          </w:p>
        </w:tc>
      </w:tr>
      <w:tr w:rsidR="00EA3F25" w:rsidRPr="00B22D79" w14:paraId="611798CC" w14:textId="77777777" w:rsidTr="008961DE">
        <w:trPr>
          <w:trHeight w:val="255"/>
        </w:trPr>
        <w:tc>
          <w:tcPr>
            <w:tcW w:w="4268" w:type="dxa"/>
            <w:tcBorders>
              <w:top w:val="nil"/>
              <w:left w:val="nil"/>
              <w:bottom w:val="nil"/>
              <w:right w:val="nil"/>
            </w:tcBorders>
            <w:shd w:val="clear" w:color="auto" w:fill="auto"/>
          </w:tcPr>
          <w:p w14:paraId="58784605" w14:textId="77777777" w:rsidR="00EA3F25" w:rsidRPr="00B22D79" w:rsidRDefault="00EA3F25" w:rsidP="00EA3F25">
            <w:pPr>
              <w:suppressAutoHyphens w:val="0"/>
              <w:jc w:val="left"/>
              <w:rPr>
                <w:rFonts w:ascii="Calibri" w:hAnsi="Calibri" w:cs="Calibri"/>
                <w:b/>
                <w:bCs/>
                <w:color w:val="000000"/>
                <w:szCs w:val="22"/>
              </w:rPr>
            </w:pPr>
            <w:r w:rsidRPr="00B22D79">
              <w:rPr>
                <w:rFonts w:ascii="Calibri" w:hAnsi="Calibri" w:cs="Calibri"/>
                <w:b/>
                <w:bCs/>
                <w:color w:val="000000"/>
                <w:szCs w:val="22"/>
              </w:rPr>
              <w:t>Total assets</w:t>
            </w:r>
          </w:p>
        </w:tc>
        <w:tc>
          <w:tcPr>
            <w:tcW w:w="992" w:type="dxa"/>
            <w:tcBorders>
              <w:top w:val="nil"/>
              <w:left w:val="nil"/>
              <w:right w:val="nil"/>
            </w:tcBorders>
          </w:tcPr>
          <w:p w14:paraId="1923039D" w14:textId="77777777" w:rsidR="00EA3F25" w:rsidRDefault="00EA3F25" w:rsidP="00EA3F25">
            <w:pPr>
              <w:suppressAutoHyphens w:val="0"/>
              <w:jc w:val="right"/>
              <w:rPr>
                <w:rFonts w:ascii="Calibri" w:hAnsi="Calibri" w:cs="Calibri"/>
                <w:color w:val="000000"/>
                <w:szCs w:val="22"/>
              </w:rPr>
            </w:pPr>
          </w:p>
        </w:tc>
        <w:tc>
          <w:tcPr>
            <w:tcW w:w="1559" w:type="dxa"/>
            <w:tcBorders>
              <w:top w:val="nil"/>
              <w:left w:val="nil"/>
              <w:bottom w:val="single" w:sz="4" w:space="0" w:color="auto"/>
              <w:right w:val="nil"/>
            </w:tcBorders>
          </w:tcPr>
          <w:p w14:paraId="0615BED4" w14:textId="6AD05FCC" w:rsidR="00EA3F25" w:rsidRDefault="008961DE" w:rsidP="00EA3F25">
            <w:pPr>
              <w:suppressAutoHyphens w:val="0"/>
              <w:ind w:right="33"/>
              <w:jc w:val="right"/>
              <w:rPr>
                <w:rFonts w:ascii="Calibri" w:hAnsi="Calibri" w:cs="Calibri"/>
                <w:color w:val="000000"/>
                <w:szCs w:val="22"/>
              </w:rPr>
            </w:pPr>
            <w:r>
              <w:rPr>
                <w:rFonts w:ascii="Calibri" w:hAnsi="Calibri" w:cs="Calibri"/>
                <w:color w:val="000000"/>
                <w:szCs w:val="22"/>
              </w:rPr>
              <w:t>17,384,519</w:t>
            </w:r>
          </w:p>
        </w:tc>
        <w:tc>
          <w:tcPr>
            <w:tcW w:w="1559" w:type="dxa"/>
            <w:tcBorders>
              <w:top w:val="nil"/>
              <w:left w:val="nil"/>
              <w:bottom w:val="single" w:sz="4" w:space="0" w:color="auto"/>
              <w:right w:val="nil"/>
            </w:tcBorders>
          </w:tcPr>
          <w:p w14:paraId="345E2C7A" w14:textId="6CB565F8" w:rsidR="00EA3F25" w:rsidRDefault="00EA3F25" w:rsidP="00EA3F25">
            <w:pPr>
              <w:suppressAutoHyphens w:val="0"/>
              <w:ind w:right="33"/>
              <w:jc w:val="right"/>
              <w:rPr>
                <w:rFonts w:ascii="Calibri" w:hAnsi="Calibri" w:cs="Calibri"/>
                <w:color w:val="000000"/>
                <w:szCs w:val="22"/>
              </w:rPr>
            </w:pPr>
            <w:r>
              <w:rPr>
                <w:rFonts w:ascii="Calibri" w:hAnsi="Calibri" w:cs="Calibri"/>
                <w:color w:val="000000"/>
                <w:szCs w:val="22"/>
              </w:rPr>
              <w:t>6,089,513</w:t>
            </w:r>
          </w:p>
        </w:tc>
        <w:tc>
          <w:tcPr>
            <w:tcW w:w="1383" w:type="dxa"/>
            <w:tcBorders>
              <w:top w:val="nil"/>
              <w:left w:val="nil"/>
              <w:bottom w:val="single" w:sz="4" w:space="0" w:color="auto"/>
              <w:right w:val="nil"/>
            </w:tcBorders>
            <w:shd w:val="clear" w:color="auto" w:fill="auto"/>
            <w:noWrap/>
          </w:tcPr>
          <w:p w14:paraId="2F36B702" w14:textId="4F709759" w:rsidR="00EA3F25" w:rsidRPr="00B22D79" w:rsidRDefault="00EA3F25" w:rsidP="00EA3F25">
            <w:pPr>
              <w:suppressAutoHyphens w:val="0"/>
              <w:jc w:val="right"/>
              <w:rPr>
                <w:rFonts w:ascii="Calibri" w:hAnsi="Calibri" w:cs="Calibri"/>
                <w:color w:val="000000"/>
                <w:szCs w:val="22"/>
              </w:rPr>
            </w:pPr>
            <w:r>
              <w:rPr>
                <w:rFonts w:ascii="Calibri" w:hAnsi="Calibri" w:cs="Calibri"/>
                <w:color w:val="000000"/>
                <w:szCs w:val="22"/>
              </w:rPr>
              <w:t>18,489,166</w:t>
            </w:r>
          </w:p>
        </w:tc>
      </w:tr>
      <w:tr w:rsidR="00EA3F25" w:rsidRPr="00B22D79" w14:paraId="3D442D62" w14:textId="77777777" w:rsidTr="008961DE">
        <w:trPr>
          <w:trHeight w:val="255"/>
        </w:trPr>
        <w:tc>
          <w:tcPr>
            <w:tcW w:w="4268" w:type="dxa"/>
            <w:tcBorders>
              <w:top w:val="nil"/>
              <w:left w:val="nil"/>
              <w:bottom w:val="nil"/>
              <w:right w:val="nil"/>
            </w:tcBorders>
            <w:shd w:val="clear" w:color="auto" w:fill="auto"/>
          </w:tcPr>
          <w:p w14:paraId="5264353E" w14:textId="77777777" w:rsidR="00EA3F25" w:rsidRPr="00B22D79" w:rsidRDefault="00EA3F25" w:rsidP="00EA3F25">
            <w:pPr>
              <w:suppressAutoHyphens w:val="0"/>
              <w:jc w:val="left"/>
              <w:rPr>
                <w:rFonts w:ascii="Calibri" w:hAnsi="Calibri" w:cs="Calibri"/>
                <w:color w:val="000000"/>
                <w:szCs w:val="22"/>
              </w:rPr>
            </w:pPr>
          </w:p>
        </w:tc>
        <w:tc>
          <w:tcPr>
            <w:tcW w:w="992" w:type="dxa"/>
            <w:tcBorders>
              <w:top w:val="nil"/>
              <w:left w:val="nil"/>
              <w:bottom w:val="nil"/>
              <w:right w:val="nil"/>
            </w:tcBorders>
          </w:tcPr>
          <w:p w14:paraId="695B5D6B" w14:textId="77777777" w:rsidR="00EA3F25" w:rsidRPr="00B22D79" w:rsidRDefault="00EA3F25" w:rsidP="00EA3F25">
            <w:pPr>
              <w:suppressAutoHyphens w:val="0"/>
              <w:jc w:val="right"/>
              <w:rPr>
                <w:rFonts w:ascii="Calibri" w:hAnsi="Calibri" w:cs="Calibri"/>
                <w:color w:val="000000"/>
                <w:szCs w:val="22"/>
              </w:rPr>
            </w:pPr>
          </w:p>
        </w:tc>
        <w:tc>
          <w:tcPr>
            <w:tcW w:w="1559" w:type="dxa"/>
            <w:tcBorders>
              <w:top w:val="single" w:sz="4" w:space="0" w:color="auto"/>
              <w:left w:val="nil"/>
              <w:bottom w:val="nil"/>
              <w:right w:val="nil"/>
            </w:tcBorders>
          </w:tcPr>
          <w:p w14:paraId="3F748BBB" w14:textId="77777777" w:rsidR="00EA3F25" w:rsidRPr="00F01149" w:rsidRDefault="00EA3F25" w:rsidP="00EA3F25">
            <w:pPr>
              <w:suppressAutoHyphens w:val="0"/>
              <w:ind w:right="33"/>
              <w:jc w:val="right"/>
              <w:rPr>
                <w:rFonts w:ascii="Calibri" w:hAnsi="Calibri" w:cs="Calibri"/>
                <w:color w:val="000000"/>
                <w:szCs w:val="22"/>
              </w:rPr>
            </w:pPr>
          </w:p>
        </w:tc>
        <w:tc>
          <w:tcPr>
            <w:tcW w:w="1559" w:type="dxa"/>
            <w:tcBorders>
              <w:top w:val="nil"/>
              <w:left w:val="nil"/>
              <w:bottom w:val="nil"/>
              <w:right w:val="nil"/>
            </w:tcBorders>
          </w:tcPr>
          <w:p w14:paraId="50580080" w14:textId="609140EC" w:rsidR="00EA3F25" w:rsidRPr="00F01149" w:rsidRDefault="00EA3F25" w:rsidP="00EA3F25">
            <w:pPr>
              <w:suppressAutoHyphens w:val="0"/>
              <w:ind w:right="33"/>
              <w:jc w:val="right"/>
              <w:rPr>
                <w:rFonts w:ascii="Calibri" w:hAnsi="Calibri" w:cs="Calibri"/>
                <w:color w:val="000000"/>
                <w:szCs w:val="22"/>
              </w:rPr>
            </w:pPr>
          </w:p>
        </w:tc>
        <w:tc>
          <w:tcPr>
            <w:tcW w:w="1383" w:type="dxa"/>
            <w:tcBorders>
              <w:top w:val="nil"/>
              <w:left w:val="nil"/>
              <w:bottom w:val="nil"/>
              <w:right w:val="nil"/>
            </w:tcBorders>
            <w:shd w:val="clear" w:color="auto" w:fill="auto"/>
            <w:noWrap/>
          </w:tcPr>
          <w:p w14:paraId="5634A8FF" w14:textId="77777777" w:rsidR="00EA3F25" w:rsidRPr="00B22D79" w:rsidRDefault="00EA3F25" w:rsidP="00EA3F25">
            <w:pPr>
              <w:suppressAutoHyphens w:val="0"/>
              <w:jc w:val="right"/>
              <w:rPr>
                <w:rFonts w:ascii="Calibri" w:hAnsi="Calibri" w:cs="Calibri"/>
                <w:color w:val="000000"/>
                <w:szCs w:val="22"/>
              </w:rPr>
            </w:pPr>
          </w:p>
        </w:tc>
      </w:tr>
      <w:tr w:rsidR="00EA3F25" w:rsidRPr="00B22D79" w14:paraId="1BBF20D9" w14:textId="77777777" w:rsidTr="00BD512F">
        <w:trPr>
          <w:gridAfter w:val="1"/>
          <w:wAfter w:w="1383" w:type="dxa"/>
          <w:trHeight w:val="255"/>
        </w:trPr>
        <w:tc>
          <w:tcPr>
            <w:tcW w:w="5260" w:type="dxa"/>
            <w:gridSpan w:val="2"/>
            <w:tcBorders>
              <w:top w:val="nil"/>
              <w:left w:val="nil"/>
              <w:bottom w:val="nil"/>
              <w:right w:val="nil"/>
            </w:tcBorders>
            <w:shd w:val="clear" w:color="auto" w:fill="auto"/>
          </w:tcPr>
          <w:p w14:paraId="7B8DCDE8" w14:textId="77777777" w:rsidR="00EA3F25" w:rsidRPr="00B22D79" w:rsidRDefault="00EA3F25" w:rsidP="00EA3F25">
            <w:pPr>
              <w:suppressAutoHyphens w:val="0"/>
              <w:jc w:val="left"/>
              <w:rPr>
                <w:rFonts w:ascii="Calibri" w:hAnsi="Calibri" w:cs="Calibri"/>
                <w:color w:val="000000"/>
                <w:szCs w:val="22"/>
              </w:rPr>
            </w:pPr>
            <w:r>
              <w:rPr>
                <w:rFonts w:ascii="Calibri" w:hAnsi="Calibri" w:cs="Calibri"/>
                <w:b/>
                <w:bCs/>
                <w:color w:val="000000"/>
                <w:szCs w:val="22"/>
              </w:rPr>
              <w:t>Issued capital and reserves attributable to owners of parent</w:t>
            </w:r>
          </w:p>
        </w:tc>
        <w:tc>
          <w:tcPr>
            <w:tcW w:w="1559" w:type="dxa"/>
            <w:tcBorders>
              <w:top w:val="nil"/>
              <w:left w:val="nil"/>
              <w:bottom w:val="nil"/>
              <w:right w:val="nil"/>
            </w:tcBorders>
          </w:tcPr>
          <w:p w14:paraId="1A383AE2" w14:textId="77777777" w:rsidR="00EA3F25" w:rsidRPr="00F01149" w:rsidRDefault="00EA3F25" w:rsidP="00EA3F25">
            <w:pPr>
              <w:suppressAutoHyphens w:val="0"/>
              <w:ind w:right="33"/>
              <w:jc w:val="right"/>
              <w:rPr>
                <w:rFonts w:ascii="Calibri" w:hAnsi="Calibri" w:cs="Calibri"/>
                <w:color w:val="000000"/>
                <w:szCs w:val="22"/>
              </w:rPr>
            </w:pPr>
          </w:p>
        </w:tc>
        <w:tc>
          <w:tcPr>
            <w:tcW w:w="1559" w:type="dxa"/>
            <w:tcBorders>
              <w:top w:val="nil"/>
              <w:left w:val="nil"/>
              <w:bottom w:val="nil"/>
              <w:right w:val="nil"/>
            </w:tcBorders>
          </w:tcPr>
          <w:p w14:paraId="479F79C3" w14:textId="75215148" w:rsidR="00EA3F25" w:rsidRPr="00F01149" w:rsidRDefault="00EA3F25" w:rsidP="00EA3F25">
            <w:pPr>
              <w:suppressAutoHyphens w:val="0"/>
              <w:ind w:right="33"/>
              <w:jc w:val="right"/>
              <w:rPr>
                <w:rFonts w:ascii="Calibri" w:hAnsi="Calibri" w:cs="Calibri"/>
                <w:color w:val="000000"/>
                <w:szCs w:val="22"/>
              </w:rPr>
            </w:pPr>
          </w:p>
        </w:tc>
      </w:tr>
      <w:tr w:rsidR="008961DE" w:rsidRPr="00B22D79" w14:paraId="52178521" w14:textId="77777777" w:rsidTr="00BD512F">
        <w:trPr>
          <w:trHeight w:val="255"/>
        </w:trPr>
        <w:tc>
          <w:tcPr>
            <w:tcW w:w="4268" w:type="dxa"/>
            <w:tcBorders>
              <w:top w:val="nil"/>
              <w:left w:val="nil"/>
              <w:bottom w:val="nil"/>
              <w:right w:val="nil"/>
            </w:tcBorders>
            <w:shd w:val="clear" w:color="auto" w:fill="auto"/>
          </w:tcPr>
          <w:p w14:paraId="0E5BF742" w14:textId="77777777" w:rsidR="008961DE" w:rsidRPr="00B22D79" w:rsidRDefault="008961DE" w:rsidP="008961DE">
            <w:pPr>
              <w:suppressAutoHyphens w:val="0"/>
              <w:jc w:val="left"/>
              <w:rPr>
                <w:rFonts w:ascii="Calibri" w:hAnsi="Calibri" w:cs="Calibri"/>
                <w:color w:val="000000"/>
                <w:szCs w:val="22"/>
              </w:rPr>
            </w:pPr>
            <w:r w:rsidRPr="00B22D79">
              <w:rPr>
                <w:rFonts w:ascii="Calibri" w:hAnsi="Calibri" w:cs="Calibri"/>
                <w:color w:val="000000"/>
                <w:szCs w:val="22"/>
              </w:rPr>
              <w:t>Issued share capital</w:t>
            </w:r>
          </w:p>
        </w:tc>
        <w:tc>
          <w:tcPr>
            <w:tcW w:w="992" w:type="dxa"/>
            <w:tcBorders>
              <w:top w:val="nil"/>
              <w:left w:val="nil"/>
              <w:bottom w:val="nil"/>
              <w:right w:val="nil"/>
            </w:tcBorders>
          </w:tcPr>
          <w:p w14:paraId="79295958" w14:textId="77777777" w:rsidR="008961DE" w:rsidRDefault="008961DE" w:rsidP="008961DE">
            <w:pPr>
              <w:suppressAutoHyphens w:val="0"/>
              <w:jc w:val="right"/>
              <w:rPr>
                <w:rFonts w:ascii="Calibri" w:hAnsi="Calibri" w:cs="Calibri"/>
                <w:color w:val="000000"/>
                <w:szCs w:val="22"/>
              </w:rPr>
            </w:pPr>
          </w:p>
        </w:tc>
        <w:tc>
          <w:tcPr>
            <w:tcW w:w="1559" w:type="dxa"/>
            <w:tcBorders>
              <w:top w:val="nil"/>
              <w:left w:val="nil"/>
              <w:bottom w:val="nil"/>
              <w:right w:val="nil"/>
            </w:tcBorders>
          </w:tcPr>
          <w:p w14:paraId="456E20B6" w14:textId="792171C9" w:rsidR="008961DE" w:rsidRDefault="008961DE" w:rsidP="008961DE">
            <w:pPr>
              <w:suppressAutoHyphens w:val="0"/>
              <w:ind w:right="33"/>
              <w:jc w:val="right"/>
              <w:rPr>
                <w:rFonts w:ascii="Calibri" w:hAnsi="Calibri" w:cs="Calibri"/>
                <w:color w:val="000000"/>
                <w:szCs w:val="22"/>
              </w:rPr>
            </w:pPr>
            <w:r>
              <w:rPr>
                <w:rFonts w:ascii="Calibri" w:hAnsi="Calibri" w:cs="Calibri"/>
                <w:color w:val="000000"/>
                <w:szCs w:val="22"/>
              </w:rPr>
              <w:t>1,391,857</w:t>
            </w:r>
            <w:r w:rsidRPr="00F01149">
              <w:rPr>
                <w:rFonts w:ascii="Calibri" w:hAnsi="Calibri" w:cs="Calibri"/>
                <w:color w:val="000000"/>
                <w:szCs w:val="22"/>
              </w:rPr>
              <w:t> </w:t>
            </w:r>
          </w:p>
        </w:tc>
        <w:tc>
          <w:tcPr>
            <w:tcW w:w="1559" w:type="dxa"/>
            <w:tcBorders>
              <w:top w:val="nil"/>
              <w:left w:val="nil"/>
              <w:bottom w:val="nil"/>
              <w:right w:val="nil"/>
            </w:tcBorders>
          </w:tcPr>
          <w:p w14:paraId="7A8EEE62" w14:textId="7A37B029" w:rsidR="008961DE" w:rsidRDefault="008961DE" w:rsidP="008961DE">
            <w:pPr>
              <w:suppressAutoHyphens w:val="0"/>
              <w:ind w:right="33"/>
              <w:jc w:val="right"/>
              <w:rPr>
                <w:rFonts w:ascii="Calibri" w:hAnsi="Calibri" w:cs="Calibri"/>
                <w:color w:val="000000"/>
                <w:szCs w:val="22"/>
              </w:rPr>
            </w:pPr>
            <w:r>
              <w:rPr>
                <w:rFonts w:ascii="Calibri" w:hAnsi="Calibri" w:cs="Calibri"/>
                <w:color w:val="000000"/>
                <w:szCs w:val="22"/>
              </w:rPr>
              <w:t>1,013,670</w:t>
            </w:r>
            <w:r w:rsidRPr="00F01149">
              <w:rPr>
                <w:rFonts w:ascii="Calibri" w:hAnsi="Calibri" w:cs="Calibri"/>
                <w:color w:val="000000"/>
                <w:szCs w:val="22"/>
              </w:rPr>
              <w:t> </w:t>
            </w:r>
          </w:p>
        </w:tc>
        <w:tc>
          <w:tcPr>
            <w:tcW w:w="1383" w:type="dxa"/>
            <w:tcBorders>
              <w:top w:val="nil"/>
              <w:left w:val="nil"/>
              <w:bottom w:val="nil"/>
              <w:right w:val="nil"/>
            </w:tcBorders>
            <w:noWrap/>
          </w:tcPr>
          <w:p w14:paraId="11750A44" w14:textId="11E170BA" w:rsidR="008961DE" w:rsidRPr="00B22D79" w:rsidRDefault="008961DE" w:rsidP="008961DE">
            <w:pPr>
              <w:suppressAutoHyphens w:val="0"/>
              <w:jc w:val="right"/>
              <w:rPr>
                <w:rFonts w:ascii="Calibri" w:hAnsi="Calibri" w:cs="Calibri"/>
                <w:color w:val="000000"/>
                <w:szCs w:val="22"/>
              </w:rPr>
            </w:pPr>
            <w:r>
              <w:rPr>
                <w:rFonts w:ascii="Calibri" w:hAnsi="Calibri" w:cs="Calibri"/>
                <w:color w:val="000000"/>
                <w:szCs w:val="22"/>
              </w:rPr>
              <w:t>1,391,857</w:t>
            </w:r>
            <w:r w:rsidRPr="00F01149">
              <w:rPr>
                <w:rFonts w:ascii="Calibri" w:hAnsi="Calibri" w:cs="Calibri"/>
                <w:color w:val="000000"/>
                <w:szCs w:val="22"/>
              </w:rPr>
              <w:t> </w:t>
            </w:r>
          </w:p>
        </w:tc>
      </w:tr>
      <w:tr w:rsidR="008961DE" w:rsidRPr="00B22D79" w14:paraId="733450DA" w14:textId="77777777" w:rsidTr="00BD512F">
        <w:trPr>
          <w:trHeight w:val="255"/>
        </w:trPr>
        <w:tc>
          <w:tcPr>
            <w:tcW w:w="4268" w:type="dxa"/>
            <w:tcBorders>
              <w:top w:val="nil"/>
              <w:left w:val="nil"/>
              <w:bottom w:val="nil"/>
              <w:right w:val="nil"/>
            </w:tcBorders>
            <w:shd w:val="clear" w:color="auto" w:fill="auto"/>
          </w:tcPr>
          <w:p w14:paraId="6B5B2631" w14:textId="77777777" w:rsidR="008961DE" w:rsidRPr="00B22D79" w:rsidRDefault="008961DE" w:rsidP="008961DE">
            <w:pPr>
              <w:suppressAutoHyphens w:val="0"/>
              <w:jc w:val="left"/>
              <w:rPr>
                <w:rFonts w:ascii="Calibri" w:hAnsi="Calibri" w:cs="Calibri"/>
                <w:color w:val="000000"/>
                <w:szCs w:val="22"/>
              </w:rPr>
            </w:pPr>
            <w:r w:rsidRPr="00B22D79">
              <w:rPr>
                <w:rFonts w:ascii="Calibri" w:hAnsi="Calibri" w:cs="Calibri"/>
                <w:color w:val="000000"/>
                <w:szCs w:val="22"/>
              </w:rPr>
              <w:t xml:space="preserve">Share premium </w:t>
            </w:r>
          </w:p>
        </w:tc>
        <w:tc>
          <w:tcPr>
            <w:tcW w:w="992" w:type="dxa"/>
            <w:tcBorders>
              <w:top w:val="nil"/>
              <w:left w:val="nil"/>
              <w:bottom w:val="nil"/>
              <w:right w:val="nil"/>
            </w:tcBorders>
          </w:tcPr>
          <w:p w14:paraId="22D51286" w14:textId="77777777" w:rsidR="008961DE" w:rsidRDefault="008961DE" w:rsidP="008961DE">
            <w:pPr>
              <w:suppressAutoHyphens w:val="0"/>
              <w:jc w:val="right"/>
              <w:rPr>
                <w:rFonts w:ascii="Calibri" w:hAnsi="Calibri" w:cs="Calibri"/>
                <w:color w:val="000000"/>
                <w:szCs w:val="22"/>
              </w:rPr>
            </w:pPr>
          </w:p>
        </w:tc>
        <w:tc>
          <w:tcPr>
            <w:tcW w:w="1559" w:type="dxa"/>
            <w:tcBorders>
              <w:top w:val="nil"/>
              <w:left w:val="nil"/>
              <w:bottom w:val="nil"/>
              <w:right w:val="nil"/>
            </w:tcBorders>
          </w:tcPr>
          <w:p w14:paraId="1E256F4D" w14:textId="31F7E082" w:rsidR="008961DE" w:rsidRPr="00F01149" w:rsidRDefault="008961DE" w:rsidP="008961DE">
            <w:pPr>
              <w:suppressAutoHyphens w:val="0"/>
              <w:ind w:right="33"/>
              <w:jc w:val="right"/>
              <w:rPr>
                <w:rFonts w:ascii="Calibri" w:hAnsi="Calibri" w:cs="Calibri"/>
                <w:color w:val="000000"/>
                <w:szCs w:val="22"/>
              </w:rPr>
            </w:pPr>
            <w:r>
              <w:rPr>
                <w:rFonts w:ascii="Calibri" w:hAnsi="Calibri" w:cs="Calibri"/>
                <w:color w:val="000000"/>
                <w:szCs w:val="22"/>
              </w:rPr>
              <w:t>40,895,709</w:t>
            </w:r>
            <w:r w:rsidRPr="00F01149">
              <w:rPr>
                <w:rFonts w:ascii="Calibri" w:hAnsi="Calibri" w:cs="Calibri"/>
                <w:color w:val="000000"/>
                <w:szCs w:val="22"/>
              </w:rPr>
              <w:t> </w:t>
            </w:r>
          </w:p>
        </w:tc>
        <w:tc>
          <w:tcPr>
            <w:tcW w:w="1559" w:type="dxa"/>
            <w:tcBorders>
              <w:top w:val="nil"/>
              <w:left w:val="nil"/>
              <w:bottom w:val="nil"/>
              <w:right w:val="nil"/>
            </w:tcBorders>
          </w:tcPr>
          <w:p w14:paraId="63177683" w14:textId="2CE9BDDC" w:rsidR="008961DE" w:rsidRDefault="008961DE" w:rsidP="008961DE">
            <w:pPr>
              <w:suppressAutoHyphens w:val="0"/>
              <w:ind w:right="33"/>
              <w:jc w:val="right"/>
              <w:rPr>
                <w:rFonts w:ascii="Calibri" w:hAnsi="Calibri" w:cs="Calibri"/>
                <w:color w:val="000000"/>
                <w:szCs w:val="22"/>
              </w:rPr>
            </w:pPr>
            <w:r w:rsidRPr="00F01149">
              <w:rPr>
                <w:rFonts w:ascii="Calibri" w:hAnsi="Calibri" w:cs="Calibri"/>
                <w:color w:val="000000"/>
                <w:szCs w:val="22"/>
              </w:rPr>
              <w:t>2</w:t>
            </w:r>
            <w:r>
              <w:rPr>
                <w:rFonts w:ascii="Calibri" w:hAnsi="Calibri" w:cs="Calibri"/>
                <w:color w:val="000000"/>
                <w:szCs w:val="22"/>
              </w:rPr>
              <w:t>7</w:t>
            </w:r>
            <w:r w:rsidRPr="00F01149">
              <w:rPr>
                <w:rFonts w:ascii="Calibri" w:hAnsi="Calibri" w:cs="Calibri"/>
                <w:color w:val="000000"/>
                <w:szCs w:val="22"/>
              </w:rPr>
              <w:t>,1</w:t>
            </w:r>
            <w:r>
              <w:rPr>
                <w:rFonts w:ascii="Calibri" w:hAnsi="Calibri" w:cs="Calibri"/>
                <w:color w:val="000000"/>
                <w:szCs w:val="22"/>
              </w:rPr>
              <w:t>03</w:t>
            </w:r>
            <w:r w:rsidRPr="00F01149">
              <w:rPr>
                <w:rFonts w:ascii="Calibri" w:hAnsi="Calibri" w:cs="Calibri"/>
                <w:color w:val="000000"/>
                <w:szCs w:val="22"/>
              </w:rPr>
              <w:t>,</w:t>
            </w:r>
            <w:r>
              <w:rPr>
                <w:rFonts w:ascii="Calibri" w:hAnsi="Calibri" w:cs="Calibri"/>
                <w:color w:val="000000"/>
                <w:szCs w:val="22"/>
              </w:rPr>
              <w:t>356</w:t>
            </w:r>
            <w:r w:rsidRPr="00F01149">
              <w:rPr>
                <w:rFonts w:ascii="Calibri" w:hAnsi="Calibri" w:cs="Calibri"/>
                <w:color w:val="000000"/>
                <w:szCs w:val="22"/>
              </w:rPr>
              <w:t> </w:t>
            </w:r>
          </w:p>
        </w:tc>
        <w:tc>
          <w:tcPr>
            <w:tcW w:w="1383" w:type="dxa"/>
            <w:tcBorders>
              <w:top w:val="nil"/>
              <w:left w:val="nil"/>
              <w:bottom w:val="nil"/>
              <w:right w:val="nil"/>
            </w:tcBorders>
            <w:noWrap/>
          </w:tcPr>
          <w:p w14:paraId="7D9FB6CA" w14:textId="7F1414C7" w:rsidR="008961DE" w:rsidRPr="00B22D79" w:rsidRDefault="008961DE" w:rsidP="008961DE">
            <w:pPr>
              <w:suppressAutoHyphens w:val="0"/>
              <w:jc w:val="right"/>
              <w:rPr>
                <w:rFonts w:ascii="Calibri" w:hAnsi="Calibri" w:cs="Calibri"/>
                <w:color w:val="000000"/>
                <w:szCs w:val="22"/>
              </w:rPr>
            </w:pPr>
            <w:r>
              <w:rPr>
                <w:rFonts w:ascii="Calibri" w:hAnsi="Calibri" w:cs="Calibri"/>
                <w:color w:val="000000"/>
                <w:szCs w:val="22"/>
              </w:rPr>
              <w:t>40,895,709</w:t>
            </w:r>
            <w:r w:rsidRPr="00F01149">
              <w:rPr>
                <w:rFonts w:ascii="Calibri" w:hAnsi="Calibri" w:cs="Calibri"/>
                <w:color w:val="000000"/>
                <w:szCs w:val="22"/>
              </w:rPr>
              <w:t> </w:t>
            </w:r>
          </w:p>
        </w:tc>
      </w:tr>
      <w:tr w:rsidR="008961DE" w:rsidRPr="00B22D79" w14:paraId="6043E1C4" w14:textId="77777777" w:rsidTr="008C14F2">
        <w:trPr>
          <w:trHeight w:val="255"/>
        </w:trPr>
        <w:tc>
          <w:tcPr>
            <w:tcW w:w="4268" w:type="dxa"/>
            <w:tcBorders>
              <w:top w:val="nil"/>
              <w:left w:val="nil"/>
              <w:bottom w:val="nil"/>
              <w:right w:val="nil"/>
            </w:tcBorders>
            <w:shd w:val="clear" w:color="auto" w:fill="auto"/>
          </w:tcPr>
          <w:p w14:paraId="390EA392" w14:textId="77777777" w:rsidR="008961DE" w:rsidRPr="00B22D79" w:rsidRDefault="008961DE" w:rsidP="008961DE">
            <w:pPr>
              <w:suppressAutoHyphens w:val="0"/>
              <w:jc w:val="left"/>
              <w:rPr>
                <w:rFonts w:ascii="Calibri" w:hAnsi="Calibri" w:cs="Calibri"/>
                <w:color w:val="000000"/>
                <w:szCs w:val="22"/>
              </w:rPr>
            </w:pPr>
            <w:r w:rsidRPr="00B22D79">
              <w:rPr>
                <w:rFonts w:ascii="Calibri" w:hAnsi="Calibri" w:cs="Calibri"/>
                <w:color w:val="000000"/>
                <w:szCs w:val="22"/>
              </w:rPr>
              <w:t>Capital restructuring reserve</w:t>
            </w:r>
          </w:p>
        </w:tc>
        <w:tc>
          <w:tcPr>
            <w:tcW w:w="992" w:type="dxa"/>
            <w:tcBorders>
              <w:top w:val="nil"/>
              <w:left w:val="nil"/>
              <w:bottom w:val="nil"/>
              <w:right w:val="nil"/>
            </w:tcBorders>
          </w:tcPr>
          <w:p w14:paraId="01A5F2EE" w14:textId="77777777" w:rsidR="008961DE" w:rsidRPr="00B22D79" w:rsidRDefault="008961DE" w:rsidP="008961DE">
            <w:pPr>
              <w:suppressAutoHyphens w:val="0"/>
              <w:jc w:val="right"/>
              <w:rPr>
                <w:rFonts w:ascii="Calibri" w:hAnsi="Calibri" w:cs="Calibri"/>
                <w:color w:val="000000"/>
                <w:szCs w:val="22"/>
              </w:rPr>
            </w:pPr>
          </w:p>
        </w:tc>
        <w:tc>
          <w:tcPr>
            <w:tcW w:w="1559" w:type="dxa"/>
            <w:tcBorders>
              <w:top w:val="nil"/>
              <w:left w:val="nil"/>
              <w:right w:val="nil"/>
            </w:tcBorders>
          </w:tcPr>
          <w:p w14:paraId="2B4B9DB6" w14:textId="0D6CB811" w:rsidR="008961DE" w:rsidRPr="00F01149" w:rsidRDefault="008961DE" w:rsidP="008961DE">
            <w:pPr>
              <w:suppressAutoHyphens w:val="0"/>
              <w:ind w:right="33"/>
              <w:jc w:val="right"/>
              <w:rPr>
                <w:rFonts w:ascii="Calibri" w:hAnsi="Calibri" w:cs="Calibri"/>
                <w:color w:val="000000"/>
                <w:szCs w:val="22"/>
              </w:rPr>
            </w:pPr>
            <w:r w:rsidRPr="00F01149">
              <w:rPr>
                <w:rFonts w:ascii="Calibri" w:hAnsi="Calibri" w:cs="Calibri"/>
                <w:color w:val="000000"/>
                <w:szCs w:val="22"/>
              </w:rPr>
              <w:t>6,486,077 </w:t>
            </w:r>
          </w:p>
        </w:tc>
        <w:tc>
          <w:tcPr>
            <w:tcW w:w="1559" w:type="dxa"/>
            <w:tcBorders>
              <w:top w:val="nil"/>
              <w:left w:val="nil"/>
              <w:right w:val="nil"/>
            </w:tcBorders>
          </w:tcPr>
          <w:p w14:paraId="76A389DB" w14:textId="1D2B904D" w:rsidR="008961DE" w:rsidRDefault="008961DE" w:rsidP="008961DE">
            <w:pPr>
              <w:suppressAutoHyphens w:val="0"/>
              <w:ind w:right="33"/>
              <w:jc w:val="right"/>
              <w:rPr>
                <w:rFonts w:ascii="Calibri" w:hAnsi="Calibri" w:cs="Calibri"/>
                <w:color w:val="000000"/>
                <w:szCs w:val="22"/>
              </w:rPr>
            </w:pPr>
            <w:r w:rsidRPr="00F01149">
              <w:rPr>
                <w:rFonts w:ascii="Calibri" w:hAnsi="Calibri" w:cs="Calibri"/>
                <w:color w:val="000000"/>
                <w:szCs w:val="22"/>
              </w:rPr>
              <w:t>6,486,077 </w:t>
            </w:r>
          </w:p>
        </w:tc>
        <w:tc>
          <w:tcPr>
            <w:tcW w:w="1383" w:type="dxa"/>
            <w:tcBorders>
              <w:top w:val="nil"/>
              <w:left w:val="nil"/>
              <w:right w:val="nil"/>
            </w:tcBorders>
            <w:noWrap/>
          </w:tcPr>
          <w:p w14:paraId="1A022B4D" w14:textId="1636C973" w:rsidR="008961DE" w:rsidRPr="00B22D79" w:rsidRDefault="008961DE" w:rsidP="008961DE">
            <w:pPr>
              <w:suppressAutoHyphens w:val="0"/>
              <w:jc w:val="right"/>
              <w:rPr>
                <w:rFonts w:ascii="Calibri" w:hAnsi="Calibri" w:cs="Calibri"/>
                <w:color w:val="000000"/>
                <w:szCs w:val="22"/>
              </w:rPr>
            </w:pPr>
            <w:r w:rsidRPr="00F01149">
              <w:rPr>
                <w:rFonts w:ascii="Calibri" w:hAnsi="Calibri" w:cs="Calibri"/>
                <w:color w:val="000000"/>
                <w:szCs w:val="22"/>
              </w:rPr>
              <w:t>6,486,077 </w:t>
            </w:r>
          </w:p>
        </w:tc>
      </w:tr>
      <w:tr w:rsidR="00EA3F25" w:rsidRPr="00B22D79" w14:paraId="04114A85" w14:textId="77777777" w:rsidTr="008C14F2">
        <w:trPr>
          <w:trHeight w:val="255"/>
        </w:trPr>
        <w:tc>
          <w:tcPr>
            <w:tcW w:w="4268" w:type="dxa"/>
            <w:tcBorders>
              <w:top w:val="nil"/>
              <w:left w:val="nil"/>
              <w:bottom w:val="nil"/>
              <w:right w:val="nil"/>
            </w:tcBorders>
            <w:shd w:val="clear" w:color="auto" w:fill="auto"/>
          </w:tcPr>
          <w:p w14:paraId="27391045" w14:textId="77777777" w:rsidR="00EA3F25" w:rsidRPr="00B22D79" w:rsidRDefault="00EA3F25" w:rsidP="00EA3F25">
            <w:pPr>
              <w:suppressAutoHyphens w:val="0"/>
              <w:jc w:val="left"/>
              <w:rPr>
                <w:rFonts w:ascii="Calibri" w:hAnsi="Calibri" w:cs="Calibri"/>
                <w:color w:val="000000"/>
                <w:szCs w:val="22"/>
              </w:rPr>
            </w:pPr>
            <w:r w:rsidRPr="00B22D79">
              <w:rPr>
                <w:rFonts w:ascii="Calibri" w:hAnsi="Calibri" w:cs="Calibri"/>
                <w:color w:val="000000"/>
                <w:szCs w:val="22"/>
              </w:rPr>
              <w:t>Retained earnings</w:t>
            </w:r>
          </w:p>
        </w:tc>
        <w:tc>
          <w:tcPr>
            <w:tcW w:w="992" w:type="dxa"/>
            <w:tcBorders>
              <w:top w:val="nil"/>
              <w:left w:val="nil"/>
              <w:right w:val="nil"/>
            </w:tcBorders>
          </w:tcPr>
          <w:p w14:paraId="5331E867" w14:textId="77777777" w:rsidR="00EA3F25" w:rsidRPr="000711AF" w:rsidRDefault="00EA3F25" w:rsidP="00EA3F25">
            <w:pPr>
              <w:suppressAutoHyphens w:val="0"/>
              <w:jc w:val="right"/>
              <w:rPr>
                <w:rFonts w:ascii="Calibri" w:hAnsi="Calibri" w:cs="Calibri"/>
                <w:bCs/>
                <w:color w:val="000000"/>
                <w:szCs w:val="22"/>
              </w:rPr>
            </w:pPr>
          </w:p>
        </w:tc>
        <w:tc>
          <w:tcPr>
            <w:tcW w:w="1559" w:type="dxa"/>
            <w:tcBorders>
              <w:top w:val="nil"/>
              <w:left w:val="nil"/>
              <w:right w:val="nil"/>
            </w:tcBorders>
          </w:tcPr>
          <w:p w14:paraId="5D114570" w14:textId="31E0BEED" w:rsidR="00EA3F25" w:rsidRDefault="008961DE" w:rsidP="00EA3F25">
            <w:pPr>
              <w:suppressAutoHyphens w:val="0"/>
              <w:ind w:right="33"/>
              <w:jc w:val="right"/>
              <w:rPr>
                <w:rFonts w:ascii="Calibri" w:hAnsi="Calibri" w:cs="Calibri"/>
                <w:color w:val="000000"/>
                <w:szCs w:val="22"/>
              </w:rPr>
            </w:pPr>
            <w:r>
              <w:rPr>
                <w:rFonts w:ascii="Calibri" w:hAnsi="Calibri" w:cs="Calibri"/>
                <w:color w:val="000000"/>
                <w:szCs w:val="22"/>
              </w:rPr>
              <w:t>(33,037,944)</w:t>
            </w:r>
          </w:p>
        </w:tc>
        <w:tc>
          <w:tcPr>
            <w:tcW w:w="1559" w:type="dxa"/>
            <w:tcBorders>
              <w:top w:val="nil"/>
              <w:left w:val="nil"/>
              <w:bottom w:val="single" w:sz="4" w:space="0" w:color="auto"/>
              <w:right w:val="nil"/>
            </w:tcBorders>
          </w:tcPr>
          <w:p w14:paraId="606673C3" w14:textId="0EEE0A64" w:rsidR="00EA3F25" w:rsidRDefault="00EA3F25" w:rsidP="00EA3F25">
            <w:pPr>
              <w:suppressAutoHyphens w:val="0"/>
              <w:ind w:right="33"/>
              <w:jc w:val="right"/>
              <w:rPr>
                <w:rFonts w:ascii="Calibri" w:hAnsi="Calibri" w:cs="Calibri"/>
                <w:color w:val="000000"/>
                <w:szCs w:val="22"/>
              </w:rPr>
            </w:pPr>
            <w:r>
              <w:rPr>
                <w:rFonts w:ascii="Calibri" w:hAnsi="Calibri" w:cs="Calibri"/>
                <w:color w:val="000000"/>
                <w:szCs w:val="22"/>
              </w:rPr>
              <w:t>(30,043,689)</w:t>
            </w:r>
          </w:p>
        </w:tc>
        <w:tc>
          <w:tcPr>
            <w:tcW w:w="1383" w:type="dxa"/>
            <w:tcBorders>
              <w:top w:val="nil"/>
              <w:left w:val="nil"/>
              <w:bottom w:val="single" w:sz="4" w:space="0" w:color="auto"/>
              <w:right w:val="nil"/>
            </w:tcBorders>
            <w:noWrap/>
          </w:tcPr>
          <w:p w14:paraId="6F9A0DD3" w14:textId="490D52F1" w:rsidR="00EA3F25" w:rsidRPr="00B22D79" w:rsidRDefault="00EA3F25" w:rsidP="00EA3F25">
            <w:pPr>
              <w:suppressAutoHyphens w:val="0"/>
              <w:jc w:val="right"/>
              <w:rPr>
                <w:rFonts w:ascii="Calibri" w:hAnsi="Calibri" w:cs="Calibri"/>
                <w:color w:val="000000"/>
                <w:szCs w:val="22"/>
              </w:rPr>
            </w:pPr>
            <w:r>
              <w:rPr>
                <w:rFonts w:ascii="Calibri" w:hAnsi="Calibri" w:cs="Calibri"/>
                <w:color w:val="000000"/>
                <w:szCs w:val="22"/>
              </w:rPr>
              <w:t>(31,580,550)</w:t>
            </w:r>
          </w:p>
        </w:tc>
      </w:tr>
      <w:tr w:rsidR="00EA3F25" w:rsidRPr="00B22D79" w14:paraId="73EC9DEF" w14:textId="77777777" w:rsidTr="00BD512F">
        <w:trPr>
          <w:trHeight w:val="255"/>
        </w:trPr>
        <w:tc>
          <w:tcPr>
            <w:tcW w:w="4268" w:type="dxa"/>
            <w:tcBorders>
              <w:top w:val="nil"/>
              <w:left w:val="nil"/>
              <w:bottom w:val="nil"/>
              <w:right w:val="nil"/>
            </w:tcBorders>
            <w:shd w:val="clear" w:color="auto" w:fill="auto"/>
          </w:tcPr>
          <w:p w14:paraId="26649554" w14:textId="77777777" w:rsidR="00EA3F25" w:rsidRPr="00B22D79" w:rsidRDefault="00EA3F25" w:rsidP="00EA3F25">
            <w:pPr>
              <w:suppressAutoHyphens w:val="0"/>
              <w:jc w:val="left"/>
              <w:rPr>
                <w:rFonts w:ascii="Calibri" w:hAnsi="Calibri" w:cs="Calibri"/>
                <w:color w:val="000000"/>
                <w:szCs w:val="22"/>
              </w:rPr>
            </w:pPr>
          </w:p>
        </w:tc>
        <w:tc>
          <w:tcPr>
            <w:tcW w:w="992" w:type="dxa"/>
            <w:tcBorders>
              <w:top w:val="nil"/>
              <w:left w:val="nil"/>
              <w:bottom w:val="nil"/>
              <w:right w:val="nil"/>
            </w:tcBorders>
          </w:tcPr>
          <w:p w14:paraId="7BC17627" w14:textId="77777777" w:rsidR="00EA3F25" w:rsidRPr="00B22D79" w:rsidRDefault="00EA3F25" w:rsidP="00EA3F25">
            <w:pPr>
              <w:suppressAutoHyphens w:val="0"/>
              <w:jc w:val="right"/>
              <w:rPr>
                <w:rFonts w:ascii="Calibri" w:hAnsi="Calibri" w:cs="Calibri"/>
                <w:color w:val="000000"/>
                <w:szCs w:val="22"/>
              </w:rPr>
            </w:pPr>
          </w:p>
        </w:tc>
        <w:tc>
          <w:tcPr>
            <w:tcW w:w="1559" w:type="dxa"/>
            <w:tcBorders>
              <w:top w:val="single" w:sz="4" w:space="0" w:color="auto"/>
              <w:left w:val="nil"/>
              <w:right w:val="nil"/>
            </w:tcBorders>
          </w:tcPr>
          <w:p w14:paraId="2D229DA8" w14:textId="77777777" w:rsidR="00EA3F25" w:rsidRPr="00F01149" w:rsidRDefault="00EA3F25" w:rsidP="00EA3F25">
            <w:pPr>
              <w:suppressAutoHyphens w:val="0"/>
              <w:ind w:right="33"/>
              <w:jc w:val="right"/>
              <w:rPr>
                <w:rFonts w:ascii="Calibri" w:hAnsi="Calibri" w:cs="Calibri"/>
                <w:color w:val="000000"/>
                <w:szCs w:val="22"/>
              </w:rPr>
            </w:pPr>
          </w:p>
        </w:tc>
        <w:tc>
          <w:tcPr>
            <w:tcW w:w="1559" w:type="dxa"/>
            <w:tcBorders>
              <w:top w:val="single" w:sz="4" w:space="0" w:color="auto"/>
              <w:left w:val="nil"/>
              <w:right w:val="nil"/>
            </w:tcBorders>
          </w:tcPr>
          <w:p w14:paraId="5A6123A3" w14:textId="7AA1D2D8" w:rsidR="00EA3F25" w:rsidRPr="00F01149" w:rsidRDefault="00EA3F25" w:rsidP="00EA3F25">
            <w:pPr>
              <w:suppressAutoHyphens w:val="0"/>
              <w:ind w:right="33"/>
              <w:jc w:val="right"/>
              <w:rPr>
                <w:rFonts w:ascii="Calibri" w:hAnsi="Calibri" w:cs="Calibri"/>
                <w:color w:val="000000"/>
                <w:szCs w:val="22"/>
              </w:rPr>
            </w:pPr>
          </w:p>
        </w:tc>
        <w:tc>
          <w:tcPr>
            <w:tcW w:w="1383" w:type="dxa"/>
            <w:tcBorders>
              <w:top w:val="nil"/>
              <w:left w:val="nil"/>
              <w:bottom w:val="nil"/>
              <w:right w:val="nil"/>
            </w:tcBorders>
            <w:shd w:val="clear" w:color="auto" w:fill="auto"/>
            <w:noWrap/>
          </w:tcPr>
          <w:p w14:paraId="5F5250A4" w14:textId="77777777" w:rsidR="00EA3F25" w:rsidRPr="00B22D79" w:rsidRDefault="00EA3F25" w:rsidP="00EA3F25">
            <w:pPr>
              <w:suppressAutoHyphens w:val="0"/>
              <w:jc w:val="right"/>
              <w:rPr>
                <w:rFonts w:ascii="Calibri" w:hAnsi="Calibri" w:cs="Calibri"/>
                <w:color w:val="000000"/>
                <w:szCs w:val="22"/>
              </w:rPr>
            </w:pPr>
          </w:p>
        </w:tc>
      </w:tr>
      <w:tr w:rsidR="00EA3F25" w:rsidRPr="00B22D79" w14:paraId="3996FABB" w14:textId="77777777" w:rsidTr="00BD512F">
        <w:trPr>
          <w:trHeight w:val="255"/>
        </w:trPr>
        <w:tc>
          <w:tcPr>
            <w:tcW w:w="4268" w:type="dxa"/>
            <w:tcBorders>
              <w:top w:val="nil"/>
              <w:left w:val="nil"/>
              <w:bottom w:val="nil"/>
              <w:right w:val="nil"/>
            </w:tcBorders>
            <w:shd w:val="clear" w:color="auto" w:fill="auto"/>
          </w:tcPr>
          <w:p w14:paraId="5773CB6A" w14:textId="77777777" w:rsidR="00EA3F25" w:rsidRPr="00B22D79" w:rsidRDefault="00EA3F25" w:rsidP="00EA3F25">
            <w:pPr>
              <w:suppressAutoHyphens w:val="0"/>
              <w:jc w:val="left"/>
              <w:rPr>
                <w:rFonts w:ascii="Calibri" w:hAnsi="Calibri" w:cs="Calibri"/>
                <w:b/>
                <w:bCs/>
                <w:color w:val="000000"/>
                <w:szCs w:val="22"/>
              </w:rPr>
            </w:pPr>
            <w:r w:rsidRPr="00B22D79">
              <w:rPr>
                <w:rFonts w:ascii="Calibri" w:hAnsi="Calibri" w:cs="Calibri"/>
                <w:b/>
                <w:bCs/>
                <w:color w:val="000000"/>
                <w:szCs w:val="22"/>
              </w:rPr>
              <w:t xml:space="preserve">Total equity </w:t>
            </w:r>
          </w:p>
        </w:tc>
        <w:tc>
          <w:tcPr>
            <w:tcW w:w="992" w:type="dxa"/>
            <w:tcBorders>
              <w:top w:val="nil"/>
              <w:left w:val="nil"/>
              <w:right w:val="nil"/>
            </w:tcBorders>
          </w:tcPr>
          <w:p w14:paraId="104F8970" w14:textId="77777777" w:rsidR="00EA3F25" w:rsidRPr="000711AF" w:rsidRDefault="00EA3F25" w:rsidP="00EA3F25">
            <w:pPr>
              <w:suppressAutoHyphens w:val="0"/>
              <w:jc w:val="right"/>
              <w:rPr>
                <w:rFonts w:ascii="Calibri" w:hAnsi="Calibri" w:cs="Calibri"/>
                <w:bCs/>
                <w:color w:val="000000"/>
                <w:szCs w:val="22"/>
              </w:rPr>
            </w:pPr>
          </w:p>
        </w:tc>
        <w:tc>
          <w:tcPr>
            <w:tcW w:w="1559" w:type="dxa"/>
            <w:tcBorders>
              <w:top w:val="nil"/>
              <w:left w:val="nil"/>
              <w:right w:val="nil"/>
            </w:tcBorders>
          </w:tcPr>
          <w:p w14:paraId="3E7729FE" w14:textId="604C8200" w:rsidR="00EA3F25" w:rsidRDefault="008961DE" w:rsidP="00EA3F25">
            <w:pPr>
              <w:suppressAutoHyphens w:val="0"/>
              <w:ind w:right="33"/>
              <w:jc w:val="right"/>
              <w:rPr>
                <w:rFonts w:ascii="Calibri" w:hAnsi="Calibri" w:cs="Calibri"/>
                <w:color w:val="000000"/>
                <w:szCs w:val="22"/>
              </w:rPr>
            </w:pPr>
            <w:r>
              <w:rPr>
                <w:rFonts w:ascii="Calibri" w:hAnsi="Calibri" w:cs="Calibri"/>
                <w:color w:val="000000"/>
                <w:szCs w:val="22"/>
              </w:rPr>
              <w:t>15,735,699</w:t>
            </w:r>
          </w:p>
        </w:tc>
        <w:tc>
          <w:tcPr>
            <w:tcW w:w="1559" w:type="dxa"/>
            <w:tcBorders>
              <w:top w:val="nil"/>
              <w:left w:val="nil"/>
              <w:bottom w:val="single" w:sz="4" w:space="0" w:color="auto"/>
              <w:right w:val="nil"/>
            </w:tcBorders>
          </w:tcPr>
          <w:p w14:paraId="4D304EE0" w14:textId="2407132B" w:rsidR="00EA3F25" w:rsidRDefault="00EA3F25" w:rsidP="00EA3F25">
            <w:pPr>
              <w:suppressAutoHyphens w:val="0"/>
              <w:ind w:right="33"/>
              <w:jc w:val="right"/>
              <w:rPr>
                <w:rFonts w:ascii="Calibri" w:hAnsi="Calibri" w:cs="Calibri"/>
                <w:color w:val="000000"/>
                <w:szCs w:val="22"/>
              </w:rPr>
            </w:pPr>
            <w:r>
              <w:rPr>
                <w:rFonts w:ascii="Calibri" w:hAnsi="Calibri" w:cs="Calibri"/>
                <w:color w:val="000000"/>
                <w:szCs w:val="22"/>
              </w:rPr>
              <w:t>4,559,414 </w:t>
            </w:r>
          </w:p>
        </w:tc>
        <w:tc>
          <w:tcPr>
            <w:tcW w:w="1383" w:type="dxa"/>
            <w:tcBorders>
              <w:top w:val="nil"/>
              <w:left w:val="nil"/>
              <w:bottom w:val="single" w:sz="4" w:space="0" w:color="auto"/>
              <w:right w:val="nil"/>
            </w:tcBorders>
            <w:shd w:val="clear" w:color="auto" w:fill="auto"/>
            <w:noWrap/>
          </w:tcPr>
          <w:p w14:paraId="027E1276" w14:textId="520FEDA4" w:rsidR="00EA3F25" w:rsidRPr="00B22D79" w:rsidRDefault="00EA3F25" w:rsidP="00EA3F25">
            <w:pPr>
              <w:suppressAutoHyphens w:val="0"/>
              <w:jc w:val="right"/>
              <w:rPr>
                <w:rFonts w:ascii="Calibri" w:hAnsi="Calibri" w:cs="Calibri"/>
                <w:color w:val="000000"/>
                <w:szCs w:val="22"/>
              </w:rPr>
            </w:pPr>
            <w:r>
              <w:rPr>
                <w:rFonts w:ascii="Calibri" w:hAnsi="Calibri" w:cs="Calibri"/>
                <w:color w:val="000000"/>
                <w:szCs w:val="22"/>
              </w:rPr>
              <w:t>17,193,093</w:t>
            </w:r>
          </w:p>
        </w:tc>
      </w:tr>
      <w:tr w:rsidR="00EA3F25" w:rsidRPr="00B22D79" w14:paraId="17C200C8" w14:textId="77777777" w:rsidTr="00BD512F">
        <w:trPr>
          <w:trHeight w:val="255"/>
        </w:trPr>
        <w:tc>
          <w:tcPr>
            <w:tcW w:w="4268" w:type="dxa"/>
            <w:tcBorders>
              <w:top w:val="nil"/>
              <w:left w:val="nil"/>
              <w:bottom w:val="nil"/>
              <w:right w:val="nil"/>
            </w:tcBorders>
            <w:shd w:val="clear" w:color="auto" w:fill="auto"/>
          </w:tcPr>
          <w:p w14:paraId="701DA4CF" w14:textId="77777777" w:rsidR="00EA3F25" w:rsidRPr="00B22D79" w:rsidRDefault="00EA3F25" w:rsidP="00EA3F25">
            <w:pPr>
              <w:suppressAutoHyphens w:val="0"/>
              <w:jc w:val="left"/>
              <w:rPr>
                <w:rFonts w:ascii="Calibri" w:hAnsi="Calibri" w:cs="Calibri"/>
                <w:color w:val="000000"/>
                <w:szCs w:val="22"/>
              </w:rPr>
            </w:pPr>
          </w:p>
        </w:tc>
        <w:tc>
          <w:tcPr>
            <w:tcW w:w="992" w:type="dxa"/>
            <w:tcBorders>
              <w:top w:val="nil"/>
              <w:left w:val="nil"/>
              <w:bottom w:val="nil"/>
              <w:right w:val="nil"/>
            </w:tcBorders>
          </w:tcPr>
          <w:p w14:paraId="3C4897FA" w14:textId="77777777" w:rsidR="00EA3F25" w:rsidRPr="00B22D79" w:rsidRDefault="00EA3F25" w:rsidP="00EA3F25">
            <w:pPr>
              <w:suppressAutoHyphens w:val="0"/>
              <w:jc w:val="right"/>
              <w:rPr>
                <w:rFonts w:ascii="Calibri" w:hAnsi="Calibri" w:cs="Calibri"/>
                <w:color w:val="000000"/>
                <w:szCs w:val="22"/>
              </w:rPr>
            </w:pPr>
          </w:p>
        </w:tc>
        <w:tc>
          <w:tcPr>
            <w:tcW w:w="1559" w:type="dxa"/>
            <w:tcBorders>
              <w:top w:val="single" w:sz="4" w:space="0" w:color="auto"/>
              <w:left w:val="nil"/>
              <w:bottom w:val="nil"/>
              <w:right w:val="nil"/>
            </w:tcBorders>
          </w:tcPr>
          <w:p w14:paraId="28A18BE1" w14:textId="77777777" w:rsidR="00EA3F25" w:rsidRPr="00F01149" w:rsidRDefault="00EA3F25" w:rsidP="00EA3F25">
            <w:pPr>
              <w:suppressAutoHyphens w:val="0"/>
              <w:ind w:right="33"/>
              <w:jc w:val="right"/>
              <w:rPr>
                <w:rFonts w:ascii="Calibri" w:hAnsi="Calibri" w:cs="Calibri"/>
                <w:color w:val="000000"/>
                <w:szCs w:val="22"/>
              </w:rPr>
            </w:pPr>
          </w:p>
        </w:tc>
        <w:tc>
          <w:tcPr>
            <w:tcW w:w="1559" w:type="dxa"/>
            <w:tcBorders>
              <w:top w:val="single" w:sz="4" w:space="0" w:color="auto"/>
              <w:left w:val="nil"/>
              <w:bottom w:val="nil"/>
              <w:right w:val="nil"/>
            </w:tcBorders>
          </w:tcPr>
          <w:p w14:paraId="547136FF" w14:textId="7C92D926" w:rsidR="00EA3F25" w:rsidRPr="00F01149" w:rsidRDefault="00EA3F25" w:rsidP="00EA3F25">
            <w:pPr>
              <w:suppressAutoHyphens w:val="0"/>
              <w:ind w:right="33"/>
              <w:jc w:val="right"/>
              <w:rPr>
                <w:rFonts w:ascii="Calibri" w:hAnsi="Calibri" w:cs="Calibri"/>
                <w:color w:val="000000"/>
                <w:szCs w:val="22"/>
              </w:rPr>
            </w:pPr>
          </w:p>
        </w:tc>
        <w:tc>
          <w:tcPr>
            <w:tcW w:w="1383" w:type="dxa"/>
            <w:tcBorders>
              <w:top w:val="nil"/>
              <w:left w:val="nil"/>
              <w:bottom w:val="nil"/>
              <w:right w:val="nil"/>
            </w:tcBorders>
            <w:shd w:val="clear" w:color="auto" w:fill="auto"/>
            <w:noWrap/>
          </w:tcPr>
          <w:p w14:paraId="40ABBEC2" w14:textId="77777777" w:rsidR="00EA3F25" w:rsidRPr="00B22D79" w:rsidRDefault="00EA3F25" w:rsidP="00EA3F25">
            <w:pPr>
              <w:suppressAutoHyphens w:val="0"/>
              <w:jc w:val="right"/>
              <w:rPr>
                <w:rFonts w:ascii="Calibri" w:hAnsi="Calibri" w:cs="Calibri"/>
                <w:color w:val="000000"/>
                <w:szCs w:val="22"/>
              </w:rPr>
            </w:pPr>
          </w:p>
        </w:tc>
      </w:tr>
      <w:tr w:rsidR="00EA3F25" w:rsidRPr="00B22D79" w14:paraId="51F91AC6" w14:textId="77777777" w:rsidTr="00BD512F">
        <w:trPr>
          <w:trHeight w:val="255"/>
        </w:trPr>
        <w:tc>
          <w:tcPr>
            <w:tcW w:w="4268" w:type="dxa"/>
            <w:tcBorders>
              <w:top w:val="nil"/>
              <w:left w:val="nil"/>
              <w:bottom w:val="nil"/>
              <w:right w:val="nil"/>
            </w:tcBorders>
            <w:shd w:val="clear" w:color="auto" w:fill="auto"/>
          </w:tcPr>
          <w:p w14:paraId="5EF16B35" w14:textId="77777777" w:rsidR="00EA3F25" w:rsidRPr="00B22D79" w:rsidRDefault="00EA3F25" w:rsidP="00EA3F25">
            <w:pPr>
              <w:suppressAutoHyphens w:val="0"/>
              <w:jc w:val="left"/>
              <w:rPr>
                <w:rFonts w:ascii="Calibri" w:hAnsi="Calibri" w:cs="Calibri"/>
                <w:b/>
                <w:bCs/>
                <w:color w:val="000000"/>
                <w:szCs w:val="22"/>
              </w:rPr>
            </w:pPr>
            <w:r w:rsidRPr="00B22D79">
              <w:rPr>
                <w:rFonts w:ascii="Calibri" w:hAnsi="Calibri" w:cs="Calibri"/>
                <w:b/>
                <w:bCs/>
                <w:color w:val="000000"/>
                <w:szCs w:val="22"/>
              </w:rPr>
              <w:t>LIABILITIES</w:t>
            </w:r>
          </w:p>
        </w:tc>
        <w:tc>
          <w:tcPr>
            <w:tcW w:w="992" w:type="dxa"/>
            <w:tcBorders>
              <w:top w:val="nil"/>
              <w:left w:val="nil"/>
              <w:bottom w:val="nil"/>
              <w:right w:val="nil"/>
            </w:tcBorders>
          </w:tcPr>
          <w:p w14:paraId="6EAAC058" w14:textId="77777777" w:rsidR="00EA3F25" w:rsidRPr="00B22D79" w:rsidRDefault="00EA3F25" w:rsidP="00EA3F25">
            <w:pPr>
              <w:suppressAutoHyphens w:val="0"/>
              <w:jc w:val="right"/>
              <w:rPr>
                <w:rFonts w:ascii="Calibri" w:hAnsi="Calibri" w:cs="Calibri"/>
                <w:color w:val="000000"/>
                <w:szCs w:val="22"/>
              </w:rPr>
            </w:pPr>
          </w:p>
        </w:tc>
        <w:tc>
          <w:tcPr>
            <w:tcW w:w="1559" w:type="dxa"/>
            <w:tcBorders>
              <w:top w:val="nil"/>
              <w:left w:val="nil"/>
              <w:bottom w:val="nil"/>
              <w:right w:val="nil"/>
            </w:tcBorders>
          </w:tcPr>
          <w:p w14:paraId="099C0452" w14:textId="77777777" w:rsidR="00EA3F25" w:rsidRPr="00F01149" w:rsidRDefault="00EA3F25" w:rsidP="00EA3F25">
            <w:pPr>
              <w:suppressAutoHyphens w:val="0"/>
              <w:ind w:right="33"/>
              <w:jc w:val="right"/>
              <w:rPr>
                <w:rFonts w:ascii="Calibri" w:hAnsi="Calibri" w:cs="Calibri"/>
                <w:color w:val="000000"/>
                <w:szCs w:val="22"/>
              </w:rPr>
            </w:pPr>
          </w:p>
        </w:tc>
        <w:tc>
          <w:tcPr>
            <w:tcW w:w="1559" w:type="dxa"/>
            <w:tcBorders>
              <w:top w:val="nil"/>
              <w:left w:val="nil"/>
              <w:bottom w:val="nil"/>
              <w:right w:val="nil"/>
            </w:tcBorders>
          </w:tcPr>
          <w:p w14:paraId="23965069" w14:textId="07D4CBD3" w:rsidR="00EA3F25" w:rsidRPr="00F01149" w:rsidRDefault="00EA3F25" w:rsidP="00EA3F25">
            <w:pPr>
              <w:suppressAutoHyphens w:val="0"/>
              <w:ind w:right="33"/>
              <w:jc w:val="right"/>
              <w:rPr>
                <w:rFonts w:ascii="Calibri" w:hAnsi="Calibri" w:cs="Calibri"/>
                <w:color w:val="000000"/>
                <w:szCs w:val="22"/>
              </w:rPr>
            </w:pPr>
          </w:p>
        </w:tc>
        <w:tc>
          <w:tcPr>
            <w:tcW w:w="1383" w:type="dxa"/>
            <w:tcBorders>
              <w:top w:val="nil"/>
              <w:left w:val="nil"/>
              <w:bottom w:val="nil"/>
              <w:right w:val="nil"/>
            </w:tcBorders>
            <w:shd w:val="clear" w:color="auto" w:fill="auto"/>
            <w:noWrap/>
          </w:tcPr>
          <w:p w14:paraId="79B93A28" w14:textId="77777777" w:rsidR="00EA3F25" w:rsidRPr="00B22D79" w:rsidRDefault="00EA3F25" w:rsidP="00EA3F25">
            <w:pPr>
              <w:suppressAutoHyphens w:val="0"/>
              <w:jc w:val="right"/>
              <w:rPr>
                <w:rFonts w:ascii="Calibri" w:hAnsi="Calibri" w:cs="Calibri"/>
                <w:color w:val="000000"/>
                <w:szCs w:val="22"/>
              </w:rPr>
            </w:pPr>
          </w:p>
        </w:tc>
      </w:tr>
      <w:tr w:rsidR="00EA3F25" w:rsidRPr="00B22D79" w14:paraId="2FF3AC1A" w14:textId="77777777" w:rsidTr="00BD512F">
        <w:trPr>
          <w:trHeight w:val="255"/>
        </w:trPr>
        <w:tc>
          <w:tcPr>
            <w:tcW w:w="4268" w:type="dxa"/>
            <w:tcBorders>
              <w:top w:val="nil"/>
              <w:left w:val="nil"/>
              <w:bottom w:val="nil"/>
              <w:right w:val="nil"/>
            </w:tcBorders>
            <w:shd w:val="clear" w:color="auto" w:fill="auto"/>
          </w:tcPr>
          <w:p w14:paraId="5C84FCB6" w14:textId="77777777" w:rsidR="00EA3F25" w:rsidRPr="00B22D79" w:rsidRDefault="00EA3F25" w:rsidP="00EA3F25">
            <w:pPr>
              <w:suppressAutoHyphens w:val="0"/>
              <w:jc w:val="left"/>
              <w:rPr>
                <w:rFonts w:ascii="Calibri" w:hAnsi="Calibri" w:cs="Calibri"/>
                <w:b/>
                <w:bCs/>
                <w:color w:val="000000"/>
                <w:szCs w:val="22"/>
              </w:rPr>
            </w:pPr>
            <w:r w:rsidRPr="00B22D79">
              <w:rPr>
                <w:rFonts w:ascii="Calibri" w:hAnsi="Calibri" w:cs="Calibri"/>
                <w:b/>
                <w:bCs/>
                <w:color w:val="000000"/>
                <w:szCs w:val="22"/>
              </w:rPr>
              <w:t>Current liabilities</w:t>
            </w:r>
          </w:p>
        </w:tc>
        <w:tc>
          <w:tcPr>
            <w:tcW w:w="992" w:type="dxa"/>
            <w:tcBorders>
              <w:top w:val="nil"/>
              <w:left w:val="nil"/>
              <w:bottom w:val="nil"/>
              <w:right w:val="nil"/>
            </w:tcBorders>
          </w:tcPr>
          <w:p w14:paraId="74DFC9B3" w14:textId="77777777" w:rsidR="00EA3F25" w:rsidRPr="00B22D79" w:rsidRDefault="00EA3F25" w:rsidP="00EA3F25">
            <w:pPr>
              <w:suppressAutoHyphens w:val="0"/>
              <w:jc w:val="right"/>
              <w:rPr>
                <w:rFonts w:ascii="Calibri" w:hAnsi="Calibri" w:cs="Calibri"/>
                <w:color w:val="000000"/>
                <w:szCs w:val="22"/>
              </w:rPr>
            </w:pPr>
          </w:p>
        </w:tc>
        <w:tc>
          <w:tcPr>
            <w:tcW w:w="1559" w:type="dxa"/>
            <w:tcBorders>
              <w:top w:val="nil"/>
              <w:left w:val="nil"/>
              <w:bottom w:val="nil"/>
              <w:right w:val="nil"/>
            </w:tcBorders>
          </w:tcPr>
          <w:p w14:paraId="5D99A17B" w14:textId="77777777" w:rsidR="00EA3F25" w:rsidRPr="00F01149" w:rsidRDefault="00EA3F25" w:rsidP="00EA3F25">
            <w:pPr>
              <w:suppressAutoHyphens w:val="0"/>
              <w:ind w:right="33"/>
              <w:jc w:val="right"/>
              <w:rPr>
                <w:rFonts w:ascii="Calibri" w:hAnsi="Calibri" w:cs="Calibri"/>
                <w:color w:val="000000"/>
                <w:szCs w:val="22"/>
              </w:rPr>
            </w:pPr>
          </w:p>
        </w:tc>
        <w:tc>
          <w:tcPr>
            <w:tcW w:w="1559" w:type="dxa"/>
            <w:tcBorders>
              <w:top w:val="nil"/>
              <w:left w:val="nil"/>
              <w:bottom w:val="nil"/>
              <w:right w:val="nil"/>
            </w:tcBorders>
          </w:tcPr>
          <w:p w14:paraId="489FF612" w14:textId="415E66C6" w:rsidR="00EA3F25" w:rsidRPr="00F01149" w:rsidRDefault="00EA3F25" w:rsidP="00EA3F25">
            <w:pPr>
              <w:suppressAutoHyphens w:val="0"/>
              <w:ind w:right="33"/>
              <w:jc w:val="right"/>
              <w:rPr>
                <w:rFonts w:ascii="Calibri" w:hAnsi="Calibri" w:cs="Calibri"/>
                <w:color w:val="000000"/>
                <w:szCs w:val="22"/>
              </w:rPr>
            </w:pPr>
          </w:p>
        </w:tc>
        <w:tc>
          <w:tcPr>
            <w:tcW w:w="1383" w:type="dxa"/>
            <w:tcBorders>
              <w:top w:val="nil"/>
              <w:left w:val="nil"/>
              <w:bottom w:val="nil"/>
              <w:right w:val="nil"/>
            </w:tcBorders>
            <w:shd w:val="clear" w:color="auto" w:fill="auto"/>
            <w:noWrap/>
          </w:tcPr>
          <w:p w14:paraId="312D3FC1" w14:textId="77777777" w:rsidR="00EA3F25" w:rsidRPr="00B22D79" w:rsidRDefault="00EA3F25" w:rsidP="00EA3F25">
            <w:pPr>
              <w:suppressAutoHyphens w:val="0"/>
              <w:jc w:val="right"/>
              <w:rPr>
                <w:rFonts w:ascii="Calibri" w:hAnsi="Calibri" w:cs="Calibri"/>
                <w:color w:val="000000"/>
                <w:szCs w:val="22"/>
              </w:rPr>
            </w:pPr>
          </w:p>
        </w:tc>
      </w:tr>
      <w:tr w:rsidR="00EA3F25" w:rsidRPr="00B22D79" w14:paraId="3C104E90" w14:textId="77777777" w:rsidTr="00BD512F">
        <w:trPr>
          <w:trHeight w:val="255"/>
        </w:trPr>
        <w:tc>
          <w:tcPr>
            <w:tcW w:w="4268" w:type="dxa"/>
            <w:tcBorders>
              <w:top w:val="nil"/>
              <w:left w:val="nil"/>
              <w:bottom w:val="nil"/>
              <w:right w:val="nil"/>
            </w:tcBorders>
            <w:shd w:val="clear" w:color="auto" w:fill="auto"/>
          </w:tcPr>
          <w:p w14:paraId="321E24E2" w14:textId="77777777" w:rsidR="00EA3F25" w:rsidRPr="00B22D79" w:rsidRDefault="00EA3F25" w:rsidP="00EA3F25">
            <w:pPr>
              <w:suppressAutoHyphens w:val="0"/>
              <w:jc w:val="left"/>
              <w:rPr>
                <w:rFonts w:ascii="Calibri" w:hAnsi="Calibri" w:cs="Calibri"/>
                <w:color w:val="000000"/>
                <w:szCs w:val="22"/>
              </w:rPr>
            </w:pPr>
            <w:r w:rsidRPr="00B22D79">
              <w:rPr>
                <w:rFonts w:ascii="Calibri" w:hAnsi="Calibri" w:cs="Calibri"/>
                <w:color w:val="000000"/>
                <w:szCs w:val="22"/>
              </w:rPr>
              <w:t>Trade and other payables</w:t>
            </w:r>
          </w:p>
        </w:tc>
        <w:tc>
          <w:tcPr>
            <w:tcW w:w="992" w:type="dxa"/>
            <w:tcBorders>
              <w:top w:val="nil"/>
              <w:left w:val="nil"/>
              <w:bottom w:val="nil"/>
              <w:right w:val="nil"/>
            </w:tcBorders>
          </w:tcPr>
          <w:p w14:paraId="4979B7DC" w14:textId="77777777" w:rsidR="00EA3F25" w:rsidRDefault="00EA3F25" w:rsidP="00EA3F25">
            <w:pPr>
              <w:suppressAutoHyphens w:val="0"/>
              <w:jc w:val="right"/>
              <w:rPr>
                <w:rFonts w:ascii="Calibri" w:hAnsi="Calibri" w:cs="Calibri"/>
                <w:color w:val="000000"/>
                <w:szCs w:val="22"/>
              </w:rPr>
            </w:pPr>
          </w:p>
        </w:tc>
        <w:tc>
          <w:tcPr>
            <w:tcW w:w="1559" w:type="dxa"/>
            <w:tcBorders>
              <w:top w:val="nil"/>
              <w:left w:val="nil"/>
              <w:bottom w:val="nil"/>
              <w:right w:val="nil"/>
            </w:tcBorders>
          </w:tcPr>
          <w:p w14:paraId="22D2B58B" w14:textId="27653856" w:rsidR="00EA3F25" w:rsidRDefault="008961DE" w:rsidP="00EA3F25">
            <w:pPr>
              <w:suppressAutoHyphens w:val="0"/>
              <w:ind w:right="33"/>
              <w:jc w:val="right"/>
              <w:rPr>
                <w:rFonts w:ascii="Calibri" w:hAnsi="Calibri" w:cs="Calibri"/>
                <w:color w:val="000000"/>
                <w:szCs w:val="22"/>
              </w:rPr>
            </w:pPr>
            <w:r>
              <w:rPr>
                <w:rFonts w:ascii="Calibri" w:hAnsi="Calibri" w:cs="Calibri"/>
                <w:color w:val="000000"/>
                <w:szCs w:val="22"/>
              </w:rPr>
              <w:t>1,316,616</w:t>
            </w:r>
          </w:p>
        </w:tc>
        <w:tc>
          <w:tcPr>
            <w:tcW w:w="1559" w:type="dxa"/>
            <w:tcBorders>
              <w:top w:val="nil"/>
              <w:left w:val="nil"/>
              <w:bottom w:val="nil"/>
              <w:right w:val="nil"/>
            </w:tcBorders>
          </w:tcPr>
          <w:p w14:paraId="65386E7F" w14:textId="69D4C692" w:rsidR="00EA3F25" w:rsidRDefault="00EA3F25" w:rsidP="00EA3F25">
            <w:pPr>
              <w:suppressAutoHyphens w:val="0"/>
              <w:ind w:right="33"/>
              <w:jc w:val="right"/>
              <w:rPr>
                <w:rFonts w:ascii="Calibri" w:hAnsi="Calibri" w:cs="Calibri"/>
                <w:color w:val="000000"/>
                <w:szCs w:val="22"/>
              </w:rPr>
            </w:pPr>
            <w:r>
              <w:rPr>
                <w:rFonts w:ascii="Calibri" w:hAnsi="Calibri" w:cs="Calibri"/>
                <w:color w:val="000000"/>
                <w:szCs w:val="22"/>
              </w:rPr>
              <w:t>1,240,099</w:t>
            </w:r>
          </w:p>
        </w:tc>
        <w:tc>
          <w:tcPr>
            <w:tcW w:w="1383" w:type="dxa"/>
            <w:tcBorders>
              <w:top w:val="nil"/>
              <w:left w:val="nil"/>
              <w:bottom w:val="nil"/>
              <w:right w:val="nil"/>
            </w:tcBorders>
            <w:shd w:val="clear" w:color="auto" w:fill="auto"/>
            <w:noWrap/>
          </w:tcPr>
          <w:p w14:paraId="5CA188F7" w14:textId="3D930A85" w:rsidR="00EA3F25" w:rsidRPr="00B22D79" w:rsidRDefault="00EA3F25" w:rsidP="00EA3F25">
            <w:pPr>
              <w:suppressAutoHyphens w:val="0"/>
              <w:jc w:val="right"/>
              <w:rPr>
                <w:rFonts w:ascii="Calibri" w:hAnsi="Calibri" w:cs="Calibri"/>
                <w:color w:val="000000"/>
                <w:szCs w:val="22"/>
              </w:rPr>
            </w:pPr>
            <w:r>
              <w:rPr>
                <w:rFonts w:ascii="Calibri" w:hAnsi="Calibri" w:cs="Calibri"/>
                <w:color w:val="000000"/>
                <w:szCs w:val="22"/>
              </w:rPr>
              <w:t>910,301</w:t>
            </w:r>
          </w:p>
        </w:tc>
      </w:tr>
      <w:tr w:rsidR="00EA3F25" w:rsidRPr="00B22D79" w14:paraId="434358AB" w14:textId="77777777" w:rsidTr="008C14F2">
        <w:trPr>
          <w:trHeight w:val="255"/>
        </w:trPr>
        <w:tc>
          <w:tcPr>
            <w:tcW w:w="4268" w:type="dxa"/>
            <w:tcBorders>
              <w:top w:val="nil"/>
              <w:left w:val="nil"/>
              <w:bottom w:val="nil"/>
              <w:right w:val="nil"/>
            </w:tcBorders>
            <w:shd w:val="clear" w:color="auto" w:fill="auto"/>
          </w:tcPr>
          <w:p w14:paraId="156C4720" w14:textId="15CA4518" w:rsidR="00EA3F25" w:rsidRPr="00B22D79" w:rsidRDefault="00EA3F25" w:rsidP="00EA3F25">
            <w:pPr>
              <w:suppressAutoHyphens w:val="0"/>
              <w:jc w:val="left"/>
              <w:rPr>
                <w:rFonts w:ascii="Calibri" w:hAnsi="Calibri" w:cs="Calibri"/>
                <w:color w:val="000000"/>
                <w:szCs w:val="22"/>
              </w:rPr>
            </w:pPr>
            <w:r>
              <w:rPr>
                <w:rFonts w:ascii="Calibri" w:hAnsi="Calibri" w:cs="Calibri"/>
                <w:color w:val="000000"/>
                <w:szCs w:val="22"/>
              </w:rPr>
              <w:t>Lease liabilities</w:t>
            </w:r>
          </w:p>
        </w:tc>
        <w:tc>
          <w:tcPr>
            <w:tcW w:w="992" w:type="dxa"/>
            <w:tcBorders>
              <w:top w:val="nil"/>
              <w:left w:val="nil"/>
              <w:bottom w:val="nil"/>
              <w:right w:val="nil"/>
            </w:tcBorders>
          </w:tcPr>
          <w:p w14:paraId="75F14634" w14:textId="77777777" w:rsidR="00EA3F25" w:rsidRDefault="00EA3F25" w:rsidP="00EA3F25">
            <w:pPr>
              <w:suppressAutoHyphens w:val="0"/>
              <w:jc w:val="right"/>
              <w:rPr>
                <w:rFonts w:ascii="Calibri" w:hAnsi="Calibri" w:cs="Calibri"/>
                <w:color w:val="000000"/>
                <w:szCs w:val="22"/>
              </w:rPr>
            </w:pPr>
          </w:p>
        </w:tc>
        <w:tc>
          <w:tcPr>
            <w:tcW w:w="1559" w:type="dxa"/>
            <w:tcBorders>
              <w:top w:val="nil"/>
              <w:left w:val="nil"/>
              <w:right w:val="nil"/>
            </w:tcBorders>
          </w:tcPr>
          <w:p w14:paraId="441F1FD8" w14:textId="46394517" w:rsidR="00EA3F25" w:rsidRDefault="008961DE" w:rsidP="00EA3F25">
            <w:pPr>
              <w:suppressAutoHyphens w:val="0"/>
              <w:ind w:right="33"/>
              <w:jc w:val="right"/>
              <w:rPr>
                <w:rFonts w:ascii="Calibri" w:hAnsi="Calibri" w:cs="Calibri"/>
                <w:color w:val="000000"/>
                <w:szCs w:val="22"/>
              </w:rPr>
            </w:pPr>
            <w:r>
              <w:rPr>
                <w:rFonts w:ascii="Calibri" w:hAnsi="Calibri" w:cs="Calibri"/>
                <w:color w:val="000000"/>
                <w:szCs w:val="22"/>
              </w:rPr>
              <w:t>68,875</w:t>
            </w:r>
          </w:p>
        </w:tc>
        <w:tc>
          <w:tcPr>
            <w:tcW w:w="1559" w:type="dxa"/>
            <w:tcBorders>
              <w:top w:val="nil"/>
              <w:left w:val="nil"/>
              <w:right w:val="nil"/>
            </w:tcBorders>
          </w:tcPr>
          <w:p w14:paraId="79156B1F" w14:textId="5CC4592D" w:rsidR="00EA3F25" w:rsidRDefault="00347B37" w:rsidP="00EA3F25">
            <w:pPr>
              <w:suppressAutoHyphens w:val="0"/>
              <w:ind w:right="33"/>
              <w:jc w:val="right"/>
              <w:rPr>
                <w:rFonts w:ascii="Calibri" w:hAnsi="Calibri" w:cs="Calibri"/>
                <w:color w:val="000000"/>
                <w:szCs w:val="22"/>
              </w:rPr>
            </w:pPr>
            <w:r>
              <w:rPr>
                <w:rFonts w:ascii="Calibri" w:hAnsi="Calibri" w:cs="Calibri"/>
                <w:color w:val="000000"/>
                <w:szCs w:val="22"/>
              </w:rPr>
              <w:t>-</w:t>
            </w:r>
          </w:p>
        </w:tc>
        <w:tc>
          <w:tcPr>
            <w:tcW w:w="1383" w:type="dxa"/>
            <w:tcBorders>
              <w:top w:val="nil"/>
              <w:left w:val="nil"/>
              <w:right w:val="nil"/>
            </w:tcBorders>
            <w:shd w:val="clear" w:color="auto" w:fill="auto"/>
            <w:noWrap/>
          </w:tcPr>
          <w:p w14:paraId="45BB734E" w14:textId="2BD0A5F9" w:rsidR="00EA3F25" w:rsidRPr="00B22D79" w:rsidRDefault="00EA3F25" w:rsidP="00EA3F25">
            <w:pPr>
              <w:suppressAutoHyphens w:val="0"/>
              <w:jc w:val="right"/>
              <w:rPr>
                <w:rFonts w:ascii="Calibri" w:hAnsi="Calibri" w:cs="Calibri"/>
                <w:color w:val="000000"/>
                <w:szCs w:val="22"/>
              </w:rPr>
            </w:pPr>
            <w:r>
              <w:rPr>
                <w:rFonts w:ascii="Calibri" w:hAnsi="Calibri" w:cs="Calibri"/>
                <w:color w:val="000000"/>
                <w:szCs w:val="22"/>
              </w:rPr>
              <w:t>68,875</w:t>
            </w:r>
          </w:p>
        </w:tc>
      </w:tr>
      <w:tr w:rsidR="00EA3F25" w:rsidRPr="00B22D79" w14:paraId="099236F7" w14:textId="77777777" w:rsidTr="008C14F2">
        <w:trPr>
          <w:trHeight w:val="255"/>
        </w:trPr>
        <w:tc>
          <w:tcPr>
            <w:tcW w:w="4268" w:type="dxa"/>
            <w:tcBorders>
              <w:top w:val="nil"/>
              <w:left w:val="nil"/>
              <w:bottom w:val="nil"/>
              <w:right w:val="nil"/>
            </w:tcBorders>
            <w:shd w:val="clear" w:color="auto" w:fill="auto"/>
          </w:tcPr>
          <w:p w14:paraId="303016DF" w14:textId="77777777" w:rsidR="00EA3F25" w:rsidRDefault="00EA3F25" w:rsidP="00EA3F25">
            <w:pPr>
              <w:suppressAutoHyphens w:val="0"/>
              <w:jc w:val="left"/>
              <w:rPr>
                <w:rFonts w:ascii="Calibri" w:hAnsi="Calibri" w:cs="Calibri"/>
                <w:color w:val="000000"/>
                <w:szCs w:val="22"/>
              </w:rPr>
            </w:pPr>
          </w:p>
        </w:tc>
        <w:tc>
          <w:tcPr>
            <w:tcW w:w="992" w:type="dxa"/>
            <w:tcBorders>
              <w:top w:val="nil"/>
              <w:left w:val="nil"/>
              <w:bottom w:val="nil"/>
              <w:right w:val="nil"/>
            </w:tcBorders>
          </w:tcPr>
          <w:p w14:paraId="3FEA3F41" w14:textId="77777777" w:rsidR="00EA3F25" w:rsidRDefault="00EA3F25" w:rsidP="00EA3F25">
            <w:pPr>
              <w:suppressAutoHyphens w:val="0"/>
              <w:jc w:val="right"/>
              <w:rPr>
                <w:rFonts w:ascii="Calibri" w:hAnsi="Calibri" w:cs="Calibri"/>
                <w:color w:val="000000"/>
                <w:szCs w:val="22"/>
              </w:rPr>
            </w:pPr>
          </w:p>
        </w:tc>
        <w:tc>
          <w:tcPr>
            <w:tcW w:w="1559" w:type="dxa"/>
            <w:tcBorders>
              <w:top w:val="nil"/>
              <w:left w:val="nil"/>
              <w:right w:val="nil"/>
            </w:tcBorders>
          </w:tcPr>
          <w:p w14:paraId="18897D14" w14:textId="77777777" w:rsidR="00EA3F25" w:rsidRDefault="00EA3F25" w:rsidP="00EA3F25">
            <w:pPr>
              <w:suppressAutoHyphens w:val="0"/>
              <w:ind w:right="33"/>
              <w:jc w:val="right"/>
              <w:rPr>
                <w:rFonts w:ascii="Calibri" w:hAnsi="Calibri" w:cs="Calibri"/>
                <w:color w:val="000000"/>
                <w:szCs w:val="22"/>
              </w:rPr>
            </w:pPr>
          </w:p>
        </w:tc>
        <w:tc>
          <w:tcPr>
            <w:tcW w:w="1559" w:type="dxa"/>
            <w:tcBorders>
              <w:top w:val="nil"/>
              <w:left w:val="nil"/>
              <w:right w:val="nil"/>
            </w:tcBorders>
          </w:tcPr>
          <w:p w14:paraId="6D902149" w14:textId="77777777" w:rsidR="00EA3F25" w:rsidRDefault="00EA3F25" w:rsidP="00EA3F25">
            <w:pPr>
              <w:suppressAutoHyphens w:val="0"/>
              <w:ind w:right="33"/>
              <w:jc w:val="right"/>
              <w:rPr>
                <w:rFonts w:ascii="Calibri" w:hAnsi="Calibri" w:cs="Calibri"/>
                <w:color w:val="000000"/>
                <w:szCs w:val="22"/>
              </w:rPr>
            </w:pPr>
          </w:p>
        </w:tc>
        <w:tc>
          <w:tcPr>
            <w:tcW w:w="1383" w:type="dxa"/>
            <w:tcBorders>
              <w:top w:val="nil"/>
              <w:left w:val="nil"/>
              <w:right w:val="nil"/>
            </w:tcBorders>
            <w:shd w:val="clear" w:color="auto" w:fill="auto"/>
            <w:noWrap/>
          </w:tcPr>
          <w:p w14:paraId="4D59D020" w14:textId="77777777" w:rsidR="00EA3F25" w:rsidRPr="00B22D79" w:rsidRDefault="00EA3F25" w:rsidP="00EA3F25">
            <w:pPr>
              <w:suppressAutoHyphens w:val="0"/>
              <w:jc w:val="right"/>
              <w:rPr>
                <w:rFonts w:ascii="Calibri" w:hAnsi="Calibri" w:cs="Calibri"/>
                <w:color w:val="000000"/>
                <w:szCs w:val="22"/>
              </w:rPr>
            </w:pPr>
          </w:p>
        </w:tc>
      </w:tr>
      <w:tr w:rsidR="00EA3F25" w:rsidRPr="00B22D79" w14:paraId="31AAD989" w14:textId="77777777" w:rsidTr="008C14F2">
        <w:trPr>
          <w:trHeight w:val="255"/>
        </w:trPr>
        <w:tc>
          <w:tcPr>
            <w:tcW w:w="4268" w:type="dxa"/>
            <w:tcBorders>
              <w:top w:val="nil"/>
              <w:left w:val="nil"/>
              <w:bottom w:val="nil"/>
              <w:right w:val="nil"/>
            </w:tcBorders>
            <w:shd w:val="clear" w:color="auto" w:fill="auto"/>
          </w:tcPr>
          <w:p w14:paraId="26A52D6F" w14:textId="19E97180" w:rsidR="00EA3F25" w:rsidRPr="008C14F2" w:rsidRDefault="00EA3F25" w:rsidP="00EA3F25">
            <w:pPr>
              <w:suppressAutoHyphens w:val="0"/>
              <w:jc w:val="left"/>
              <w:rPr>
                <w:rFonts w:ascii="Calibri" w:hAnsi="Calibri" w:cs="Calibri"/>
                <w:b/>
                <w:bCs/>
                <w:color w:val="000000"/>
                <w:szCs w:val="22"/>
              </w:rPr>
            </w:pPr>
            <w:r w:rsidRPr="008C14F2">
              <w:rPr>
                <w:rFonts w:ascii="Calibri" w:hAnsi="Calibri" w:cs="Calibri"/>
                <w:b/>
                <w:bCs/>
                <w:color w:val="000000"/>
                <w:szCs w:val="22"/>
              </w:rPr>
              <w:t>Total current liabilities</w:t>
            </w:r>
          </w:p>
        </w:tc>
        <w:tc>
          <w:tcPr>
            <w:tcW w:w="992" w:type="dxa"/>
            <w:tcBorders>
              <w:top w:val="nil"/>
              <w:left w:val="nil"/>
              <w:bottom w:val="nil"/>
              <w:right w:val="nil"/>
            </w:tcBorders>
          </w:tcPr>
          <w:p w14:paraId="29CCC368" w14:textId="77777777" w:rsidR="00EA3F25" w:rsidRDefault="00EA3F25" w:rsidP="00EA3F25">
            <w:pPr>
              <w:suppressAutoHyphens w:val="0"/>
              <w:jc w:val="right"/>
              <w:rPr>
                <w:rFonts w:ascii="Calibri" w:hAnsi="Calibri" w:cs="Calibri"/>
                <w:color w:val="000000"/>
                <w:szCs w:val="22"/>
              </w:rPr>
            </w:pPr>
          </w:p>
        </w:tc>
        <w:tc>
          <w:tcPr>
            <w:tcW w:w="1559" w:type="dxa"/>
            <w:tcBorders>
              <w:top w:val="single" w:sz="4" w:space="0" w:color="auto"/>
              <w:left w:val="nil"/>
              <w:bottom w:val="nil"/>
              <w:right w:val="nil"/>
            </w:tcBorders>
          </w:tcPr>
          <w:p w14:paraId="2F713C95" w14:textId="1ABF5E56" w:rsidR="00EA3F25" w:rsidRDefault="008961DE" w:rsidP="00EA3F25">
            <w:pPr>
              <w:suppressAutoHyphens w:val="0"/>
              <w:ind w:right="33"/>
              <w:jc w:val="right"/>
              <w:rPr>
                <w:rFonts w:ascii="Calibri" w:hAnsi="Calibri" w:cs="Calibri"/>
                <w:color w:val="000000"/>
                <w:szCs w:val="22"/>
              </w:rPr>
            </w:pPr>
            <w:r>
              <w:rPr>
                <w:rFonts w:ascii="Calibri" w:hAnsi="Calibri" w:cs="Calibri"/>
                <w:color w:val="000000"/>
                <w:szCs w:val="22"/>
              </w:rPr>
              <w:t>1,385,491</w:t>
            </w:r>
          </w:p>
        </w:tc>
        <w:tc>
          <w:tcPr>
            <w:tcW w:w="1559" w:type="dxa"/>
            <w:tcBorders>
              <w:top w:val="single" w:sz="4" w:space="0" w:color="auto"/>
              <w:left w:val="nil"/>
              <w:bottom w:val="nil"/>
              <w:right w:val="nil"/>
            </w:tcBorders>
          </w:tcPr>
          <w:p w14:paraId="262DE4C4" w14:textId="753DBE8F" w:rsidR="00EA3F25" w:rsidRDefault="00347B37" w:rsidP="00EA3F25">
            <w:pPr>
              <w:suppressAutoHyphens w:val="0"/>
              <w:ind w:right="33"/>
              <w:jc w:val="right"/>
              <w:rPr>
                <w:rFonts w:ascii="Calibri" w:hAnsi="Calibri" w:cs="Calibri"/>
                <w:color w:val="000000"/>
                <w:szCs w:val="22"/>
              </w:rPr>
            </w:pPr>
            <w:r>
              <w:rPr>
                <w:rFonts w:ascii="Calibri" w:hAnsi="Calibri" w:cs="Calibri"/>
                <w:color w:val="000000"/>
                <w:szCs w:val="22"/>
              </w:rPr>
              <w:t>1,240,099</w:t>
            </w:r>
          </w:p>
        </w:tc>
        <w:tc>
          <w:tcPr>
            <w:tcW w:w="1383" w:type="dxa"/>
            <w:tcBorders>
              <w:top w:val="single" w:sz="4" w:space="0" w:color="auto"/>
              <w:left w:val="nil"/>
              <w:bottom w:val="nil"/>
              <w:right w:val="nil"/>
            </w:tcBorders>
            <w:shd w:val="clear" w:color="auto" w:fill="auto"/>
            <w:noWrap/>
          </w:tcPr>
          <w:p w14:paraId="49ADF55D" w14:textId="3A32C658" w:rsidR="00EA3F25" w:rsidRPr="00B22D79" w:rsidRDefault="00EA3F25" w:rsidP="00EA3F25">
            <w:pPr>
              <w:suppressAutoHyphens w:val="0"/>
              <w:jc w:val="right"/>
              <w:rPr>
                <w:rFonts w:ascii="Calibri" w:hAnsi="Calibri" w:cs="Calibri"/>
                <w:color w:val="000000"/>
                <w:szCs w:val="22"/>
              </w:rPr>
            </w:pPr>
            <w:r>
              <w:rPr>
                <w:rFonts w:ascii="Calibri" w:hAnsi="Calibri" w:cs="Calibri"/>
                <w:color w:val="000000"/>
                <w:szCs w:val="22"/>
              </w:rPr>
              <w:t>979,176</w:t>
            </w:r>
          </w:p>
        </w:tc>
      </w:tr>
      <w:tr w:rsidR="00EA3F25" w:rsidRPr="00B22D79" w14:paraId="704A4CE5" w14:textId="77777777" w:rsidTr="008C14F2">
        <w:trPr>
          <w:trHeight w:val="255"/>
        </w:trPr>
        <w:tc>
          <w:tcPr>
            <w:tcW w:w="4268" w:type="dxa"/>
            <w:tcBorders>
              <w:top w:val="nil"/>
              <w:left w:val="nil"/>
              <w:bottom w:val="nil"/>
              <w:right w:val="nil"/>
            </w:tcBorders>
            <w:shd w:val="clear" w:color="auto" w:fill="auto"/>
          </w:tcPr>
          <w:p w14:paraId="1EFCF3F5" w14:textId="77777777" w:rsidR="00EA3F25" w:rsidRPr="008C14F2" w:rsidRDefault="00EA3F25" w:rsidP="00EA3F25">
            <w:pPr>
              <w:suppressAutoHyphens w:val="0"/>
              <w:jc w:val="left"/>
              <w:rPr>
                <w:rFonts w:ascii="Calibri" w:hAnsi="Calibri" w:cs="Calibri"/>
                <w:b/>
                <w:bCs/>
                <w:color w:val="000000"/>
                <w:szCs w:val="22"/>
              </w:rPr>
            </w:pPr>
          </w:p>
        </w:tc>
        <w:tc>
          <w:tcPr>
            <w:tcW w:w="992" w:type="dxa"/>
            <w:tcBorders>
              <w:top w:val="nil"/>
              <w:left w:val="nil"/>
              <w:bottom w:val="nil"/>
              <w:right w:val="nil"/>
            </w:tcBorders>
          </w:tcPr>
          <w:p w14:paraId="6927CBA1" w14:textId="77777777" w:rsidR="00EA3F25" w:rsidRDefault="00EA3F25" w:rsidP="00EA3F25">
            <w:pPr>
              <w:suppressAutoHyphens w:val="0"/>
              <w:jc w:val="right"/>
              <w:rPr>
                <w:rFonts w:ascii="Calibri" w:hAnsi="Calibri" w:cs="Calibri"/>
                <w:color w:val="000000"/>
                <w:szCs w:val="22"/>
              </w:rPr>
            </w:pPr>
          </w:p>
        </w:tc>
        <w:tc>
          <w:tcPr>
            <w:tcW w:w="1559" w:type="dxa"/>
            <w:tcBorders>
              <w:top w:val="single" w:sz="4" w:space="0" w:color="auto"/>
              <w:left w:val="nil"/>
              <w:bottom w:val="nil"/>
              <w:right w:val="nil"/>
            </w:tcBorders>
          </w:tcPr>
          <w:p w14:paraId="36BBC039" w14:textId="77777777" w:rsidR="00EA3F25" w:rsidRDefault="00EA3F25" w:rsidP="00EA3F25">
            <w:pPr>
              <w:suppressAutoHyphens w:val="0"/>
              <w:ind w:right="33"/>
              <w:jc w:val="right"/>
              <w:rPr>
                <w:rFonts w:ascii="Calibri" w:hAnsi="Calibri" w:cs="Calibri"/>
                <w:color w:val="000000"/>
                <w:szCs w:val="22"/>
              </w:rPr>
            </w:pPr>
          </w:p>
        </w:tc>
        <w:tc>
          <w:tcPr>
            <w:tcW w:w="1559" w:type="dxa"/>
            <w:tcBorders>
              <w:top w:val="single" w:sz="4" w:space="0" w:color="auto"/>
              <w:left w:val="nil"/>
              <w:bottom w:val="nil"/>
              <w:right w:val="nil"/>
            </w:tcBorders>
          </w:tcPr>
          <w:p w14:paraId="5BCA114A" w14:textId="77777777" w:rsidR="00EA3F25" w:rsidRDefault="00EA3F25" w:rsidP="00EA3F25">
            <w:pPr>
              <w:suppressAutoHyphens w:val="0"/>
              <w:ind w:right="33"/>
              <w:jc w:val="right"/>
              <w:rPr>
                <w:rFonts w:ascii="Calibri" w:hAnsi="Calibri" w:cs="Calibri"/>
                <w:color w:val="000000"/>
                <w:szCs w:val="22"/>
              </w:rPr>
            </w:pPr>
          </w:p>
        </w:tc>
        <w:tc>
          <w:tcPr>
            <w:tcW w:w="1383" w:type="dxa"/>
            <w:tcBorders>
              <w:top w:val="single" w:sz="4" w:space="0" w:color="auto"/>
              <w:left w:val="nil"/>
              <w:bottom w:val="nil"/>
              <w:right w:val="nil"/>
            </w:tcBorders>
            <w:shd w:val="clear" w:color="auto" w:fill="auto"/>
            <w:noWrap/>
          </w:tcPr>
          <w:p w14:paraId="720621C4" w14:textId="77777777" w:rsidR="00EA3F25" w:rsidRPr="00B22D79" w:rsidRDefault="00EA3F25" w:rsidP="00EA3F25">
            <w:pPr>
              <w:suppressAutoHyphens w:val="0"/>
              <w:jc w:val="right"/>
              <w:rPr>
                <w:rFonts w:ascii="Calibri" w:hAnsi="Calibri" w:cs="Calibri"/>
                <w:color w:val="000000"/>
                <w:szCs w:val="22"/>
              </w:rPr>
            </w:pPr>
          </w:p>
        </w:tc>
      </w:tr>
      <w:tr w:rsidR="00EA3F25" w:rsidRPr="00B22D79" w14:paraId="1EF4F49D" w14:textId="77777777" w:rsidTr="00BD512F">
        <w:trPr>
          <w:trHeight w:val="255"/>
        </w:trPr>
        <w:tc>
          <w:tcPr>
            <w:tcW w:w="4268" w:type="dxa"/>
            <w:tcBorders>
              <w:top w:val="nil"/>
              <w:left w:val="nil"/>
              <w:bottom w:val="nil"/>
              <w:right w:val="nil"/>
            </w:tcBorders>
            <w:shd w:val="clear" w:color="auto" w:fill="auto"/>
          </w:tcPr>
          <w:p w14:paraId="6A71D47F" w14:textId="12E1E7E1" w:rsidR="00EA3F25" w:rsidRPr="008C14F2" w:rsidRDefault="00EA3F25" w:rsidP="00EA3F25">
            <w:pPr>
              <w:suppressAutoHyphens w:val="0"/>
              <w:jc w:val="left"/>
              <w:rPr>
                <w:rFonts w:ascii="Calibri" w:hAnsi="Calibri" w:cs="Calibri"/>
                <w:b/>
                <w:bCs/>
                <w:color w:val="000000"/>
                <w:szCs w:val="22"/>
              </w:rPr>
            </w:pPr>
            <w:r w:rsidRPr="008C14F2">
              <w:rPr>
                <w:rFonts w:ascii="Calibri" w:hAnsi="Calibri" w:cs="Calibri"/>
                <w:b/>
                <w:bCs/>
                <w:color w:val="000000"/>
                <w:szCs w:val="22"/>
              </w:rPr>
              <w:t>Non-current liabilities</w:t>
            </w:r>
          </w:p>
        </w:tc>
        <w:tc>
          <w:tcPr>
            <w:tcW w:w="992" w:type="dxa"/>
            <w:tcBorders>
              <w:top w:val="nil"/>
              <w:left w:val="nil"/>
              <w:bottom w:val="nil"/>
              <w:right w:val="nil"/>
            </w:tcBorders>
          </w:tcPr>
          <w:p w14:paraId="2BF1F63D" w14:textId="77777777" w:rsidR="00EA3F25" w:rsidRDefault="00EA3F25" w:rsidP="00EA3F25">
            <w:pPr>
              <w:suppressAutoHyphens w:val="0"/>
              <w:jc w:val="right"/>
              <w:rPr>
                <w:rFonts w:ascii="Calibri" w:hAnsi="Calibri" w:cs="Calibri"/>
                <w:color w:val="000000"/>
                <w:szCs w:val="22"/>
              </w:rPr>
            </w:pPr>
          </w:p>
        </w:tc>
        <w:tc>
          <w:tcPr>
            <w:tcW w:w="1559" w:type="dxa"/>
            <w:tcBorders>
              <w:top w:val="nil"/>
              <w:left w:val="nil"/>
              <w:bottom w:val="nil"/>
              <w:right w:val="nil"/>
            </w:tcBorders>
          </w:tcPr>
          <w:p w14:paraId="7C803D6D" w14:textId="77777777" w:rsidR="00EA3F25" w:rsidRDefault="00EA3F25" w:rsidP="00EA3F25">
            <w:pPr>
              <w:suppressAutoHyphens w:val="0"/>
              <w:ind w:right="33"/>
              <w:jc w:val="right"/>
              <w:rPr>
                <w:rFonts w:ascii="Calibri" w:hAnsi="Calibri" w:cs="Calibri"/>
                <w:color w:val="000000"/>
                <w:szCs w:val="22"/>
              </w:rPr>
            </w:pPr>
          </w:p>
        </w:tc>
        <w:tc>
          <w:tcPr>
            <w:tcW w:w="1559" w:type="dxa"/>
            <w:tcBorders>
              <w:top w:val="nil"/>
              <w:left w:val="nil"/>
              <w:bottom w:val="nil"/>
              <w:right w:val="nil"/>
            </w:tcBorders>
          </w:tcPr>
          <w:p w14:paraId="5EC1726F" w14:textId="77777777" w:rsidR="00EA3F25" w:rsidRDefault="00EA3F25" w:rsidP="00EA3F25">
            <w:pPr>
              <w:suppressAutoHyphens w:val="0"/>
              <w:ind w:right="33"/>
              <w:jc w:val="right"/>
              <w:rPr>
                <w:rFonts w:ascii="Calibri" w:hAnsi="Calibri" w:cs="Calibri"/>
                <w:color w:val="000000"/>
                <w:szCs w:val="22"/>
              </w:rPr>
            </w:pPr>
          </w:p>
        </w:tc>
        <w:tc>
          <w:tcPr>
            <w:tcW w:w="1383" w:type="dxa"/>
            <w:tcBorders>
              <w:top w:val="nil"/>
              <w:left w:val="nil"/>
              <w:bottom w:val="nil"/>
              <w:right w:val="nil"/>
            </w:tcBorders>
            <w:shd w:val="clear" w:color="auto" w:fill="auto"/>
            <w:noWrap/>
          </w:tcPr>
          <w:p w14:paraId="3E5005A2" w14:textId="77777777" w:rsidR="00EA3F25" w:rsidRPr="00B22D79" w:rsidRDefault="00EA3F25" w:rsidP="00EA3F25">
            <w:pPr>
              <w:suppressAutoHyphens w:val="0"/>
              <w:jc w:val="right"/>
              <w:rPr>
                <w:rFonts w:ascii="Calibri" w:hAnsi="Calibri" w:cs="Calibri"/>
                <w:color w:val="000000"/>
                <w:szCs w:val="22"/>
              </w:rPr>
            </w:pPr>
          </w:p>
        </w:tc>
      </w:tr>
      <w:tr w:rsidR="00EA3F25" w:rsidRPr="00B22D79" w14:paraId="151FE66B" w14:textId="77777777" w:rsidTr="00BD512F">
        <w:trPr>
          <w:trHeight w:val="255"/>
        </w:trPr>
        <w:tc>
          <w:tcPr>
            <w:tcW w:w="4268" w:type="dxa"/>
            <w:tcBorders>
              <w:top w:val="nil"/>
              <w:left w:val="nil"/>
              <w:bottom w:val="nil"/>
              <w:right w:val="nil"/>
            </w:tcBorders>
            <w:shd w:val="clear" w:color="auto" w:fill="auto"/>
          </w:tcPr>
          <w:p w14:paraId="5EDD811F" w14:textId="775FD213" w:rsidR="00EA3F25" w:rsidRPr="00B22D79" w:rsidRDefault="00EA3F25" w:rsidP="00EA3F25">
            <w:pPr>
              <w:suppressAutoHyphens w:val="0"/>
              <w:jc w:val="left"/>
              <w:rPr>
                <w:rFonts w:ascii="Calibri" w:hAnsi="Calibri" w:cs="Calibri"/>
                <w:color w:val="000000"/>
                <w:szCs w:val="22"/>
              </w:rPr>
            </w:pPr>
            <w:r>
              <w:rPr>
                <w:rFonts w:ascii="Calibri" w:hAnsi="Calibri" w:cs="Calibri"/>
                <w:color w:val="000000"/>
                <w:szCs w:val="22"/>
              </w:rPr>
              <w:t>Lease liabilities</w:t>
            </w:r>
          </w:p>
        </w:tc>
        <w:tc>
          <w:tcPr>
            <w:tcW w:w="992" w:type="dxa"/>
            <w:tcBorders>
              <w:top w:val="nil"/>
              <w:left w:val="nil"/>
              <w:bottom w:val="nil"/>
              <w:right w:val="nil"/>
            </w:tcBorders>
          </w:tcPr>
          <w:p w14:paraId="72AF65C4" w14:textId="77777777" w:rsidR="00EA3F25" w:rsidRDefault="00EA3F25" w:rsidP="00EA3F25">
            <w:pPr>
              <w:suppressAutoHyphens w:val="0"/>
              <w:jc w:val="right"/>
              <w:rPr>
                <w:rFonts w:ascii="Calibri" w:hAnsi="Calibri" w:cs="Calibri"/>
                <w:color w:val="000000"/>
                <w:szCs w:val="22"/>
              </w:rPr>
            </w:pPr>
          </w:p>
        </w:tc>
        <w:tc>
          <w:tcPr>
            <w:tcW w:w="1559" w:type="dxa"/>
            <w:tcBorders>
              <w:top w:val="nil"/>
              <w:left w:val="nil"/>
              <w:bottom w:val="nil"/>
              <w:right w:val="nil"/>
            </w:tcBorders>
          </w:tcPr>
          <w:p w14:paraId="4DDFF26F" w14:textId="59CAB364" w:rsidR="00EA3F25" w:rsidRDefault="008961DE" w:rsidP="00EA3F25">
            <w:pPr>
              <w:suppressAutoHyphens w:val="0"/>
              <w:ind w:right="33"/>
              <w:jc w:val="right"/>
              <w:rPr>
                <w:rFonts w:ascii="Calibri" w:hAnsi="Calibri" w:cs="Calibri"/>
                <w:color w:val="000000"/>
                <w:szCs w:val="22"/>
              </w:rPr>
            </w:pPr>
            <w:r>
              <w:rPr>
                <w:rFonts w:ascii="Calibri" w:hAnsi="Calibri" w:cs="Calibri"/>
                <w:color w:val="000000"/>
                <w:szCs w:val="22"/>
              </w:rPr>
              <w:t>122,964</w:t>
            </w:r>
          </w:p>
        </w:tc>
        <w:tc>
          <w:tcPr>
            <w:tcW w:w="1559" w:type="dxa"/>
            <w:tcBorders>
              <w:top w:val="nil"/>
              <w:left w:val="nil"/>
              <w:bottom w:val="nil"/>
              <w:right w:val="nil"/>
            </w:tcBorders>
          </w:tcPr>
          <w:p w14:paraId="23646B43" w14:textId="739DFC78" w:rsidR="00EA3F25" w:rsidRDefault="00347B37" w:rsidP="00EA3F25">
            <w:pPr>
              <w:suppressAutoHyphens w:val="0"/>
              <w:ind w:right="33"/>
              <w:jc w:val="right"/>
              <w:rPr>
                <w:rFonts w:ascii="Calibri" w:hAnsi="Calibri" w:cs="Calibri"/>
                <w:color w:val="000000"/>
                <w:szCs w:val="22"/>
              </w:rPr>
            </w:pPr>
            <w:r>
              <w:rPr>
                <w:rFonts w:ascii="Calibri" w:hAnsi="Calibri" w:cs="Calibri"/>
                <w:color w:val="000000"/>
                <w:szCs w:val="22"/>
              </w:rPr>
              <w:t>-</w:t>
            </w:r>
          </w:p>
        </w:tc>
        <w:tc>
          <w:tcPr>
            <w:tcW w:w="1383" w:type="dxa"/>
            <w:tcBorders>
              <w:top w:val="nil"/>
              <w:left w:val="nil"/>
              <w:bottom w:val="nil"/>
              <w:right w:val="nil"/>
            </w:tcBorders>
            <w:shd w:val="clear" w:color="auto" w:fill="auto"/>
            <w:noWrap/>
          </w:tcPr>
          <w:p w14:paraId="5E73A222" w14:textId="2BC3AC1E" w:rsidR="00EA3F25" w:rsidRPr="00B22D79" w:rsidRDefault="00EA3F25" w:rsidP="00EA3F25">
            <w:pPr>
              <w:suppressAutoHyphens w:val="0"/>
              <w:jc w:val="right"/>
              <w:rPr>
                <w:rFonts w:ascii="Calibri" w:hAnsi="Calibri" w:cs="Calibri"/>
                <w:color w:val="000000"/>
                <w:szCs w:val="22"/>
              </w:rPr>
            </w:pPr>
            <w:r>
              <w:rPr>
                <w:rFonts w:ascii="Calibri" w:hAnsi="Calibri" w:cs="Calibri"/>
                <w:color w:val="000000"/>
                <w:szCs w:val="22"/>
              </w:rPr>
              <w:t>157,227</w:t>
            </w:r>
          </w:p>
        </w:tc>
      </w:tr>
      <w:tr w:rsidR="00EA3F25" w:rsidRPr="00B22D79" w14:paraId="708765FB" w14:textId="77777777" w:rsidTr="00BD512F">
        <w:trPr>
          <w:trHeight w:val="255"/>
        </w:trPr>
        <w:tc>
          <w:tcPr>
            <w:tcW w:w="4268" w:type="dxa"/>
            <w:tcBorders>
              <w:top w:val="nil"/>
              <w:left w:val="nil"/>
              <w:bottom w:val="nil"/>
              <w:right w:val="nil"/>
            </w:tcBorders>
            <w:shd w:val="clear" w:color="auto" w:fill="auto"/>
          </w:tcPr>
          <w:p w14:paraId="58A2B431" w14:textId="77777777" w:rsidR="00EA3F25" w:rsidRPr="00B22D79" w:rsidRDefault="00EA3F25" w:rsidP="00EA3F25">
            <w:pPr>
              <w:suppressAutoHyphens w:val="0"/>
              <w:jc w:val="left"/>
              <w:rPr>
                <w:rFonts w:ascii="Calibri" w:hAnsi="Calibri" w:cs="Calibri"/>
                <w:color w:val="000000"/>
                <w:szCs w:val="22"/>
              </w:rPr>
            </w:pPr>
            <w:r>
              <w:rPr>
                <w:rFonts w:ascii="Calibri" w:hAnsi="Calibri" w:cs="Calibri"/>
                <w:color w:val="000000"/>
                <w:szCs w:val="22"/>
              </w:rPr>
              <w:t>Provisions</w:t>
            </w:r>
          </w:p>
        </w:tc>
        <w:tc>
          <w:tcPr>
            <w:tcW w:w="992" w:type="dxa"/>
            <w:tcBorders>
              <w:top w:val="nil"/>
              <w:left w:val="nil"/>
              <w:bottom w:val="nil"/>
              <w:right w:val="nil"/>
            </w:tcBorders>
          </w:tcPr>
          <w:p w14:paraId="74E79962" w14:textId="77777777" w:rsidR="00EA3F25" w:rsidRDefault="00EA3F25" w:rsidP="00EA3F25">
            <w:pPr>
              <w:suppressAutoHyphens w:val="0"/>
              <w:jc w:val="center"/>
              <w:rPr>
                <w:rFonts w:ascii="Calibri" w:hAnsi="Calibri" w:cs="Calibri"/>
                <w:color w:val="000000"/>
                <w:szCs w:val="22"/>
              </w:rPr>
            </w:pPr>
          </w:p>
        </w:tc>
        <w:tc>
          <w:tcPr>
            <w:tcW w:w="1559" w:type="dxa"/>
            <w:tcBorders>
              <w:top w:val="nil"/>
              <w:left w:val="nil"/>
              <w:bottom w:val="single" w:sz="4" w:space="0" w:color="auto"/>
              <w:right w:val="nil"/>
            </w:tcBorders>
          </w:tcPr>
          <w:p w14:paraId="65442A0E" w14:textId="7BAE4BB9" w:rsidR="00EA3F25" w:rsidRDefault="008961DE" w:rsidP="00EA3F25">
            <w:pPr>
              <w:suppressAutoHyphens w:val="0"/>
              <w:ind w:right="33"/>
              <w:jc w:val="right"/>
              <w:rPr>
                <w:rFonts w:ascii="Calibri" w:hAnsi="Calibri" w:cs="Calibri"/>
                <w:color w:val="000000"/>
                <w:szCs w:val="22"/>
              </w:rPr>
            </w:pPr>
            <w:r>
              <w:rPr>
                <w:rFonts w:ascii="Calibri" w:hAnsi="Calibri" w:cs="Calibri"/>
                <w:color w:val="000000"/>
                <w:szCs w:val="22"/>
              </w:rPr>
              <w:t>140,365</w:t>
            </w:r>
          </w:p>
        </w:tc>
        <w:tc>
          <w:tcPr>
            <w:tcW w:w="1559" w:type="dxa"/>
            <w:tcBorders>
              <w:top w:val="nil"/>
              <w:left w:val="nil"/>
              <w:bottom w:val="single" w:sz="4" w:space="0" w:color="auto"/>
              <w:right w:val="nil"/>
            </w:tcBorders>
          </w:tcPr>
          <w:p w14:paraId="6920FBEB" w14:textId="088B5B8F" w:rsidR="00EA3F25" w:rsidRDefault="00EA3F25" w:rsidP="00EA3F25">
            <w:pPr>
              <w:suppressAutoHyphens w:val="0"/>
              <w:ind w:right="33"/>
              <w:jc w:val="right"/>
              <w:rPr>
                <w:rFonts w:ascii="Calibri" w:hAnsi="Calibri" w:cs="Calibri"/>
                <w:color w:val="000000"/>
                <w:szCs w:val="22"/>
              </w:rPr>
            </w:pPr>
            <w:r>
              <w:rPr>
                <w:rFonts w:ascii="Calibri" w:hAnsi="Calibri" w:cs="Calibri"/>
                <w:color w:val="000000"/>
                <w:szCs w:val="22"/>
              </w:rPr>
              <w:t>290,000</w:t>
            </w:r>
          </w:p>
        </w:tc>
        <w:tc>
          <w:tcPr>
            <w:tcW w:w="1383" w:type="dxa"/>
            <w:tcBorders>
              <w:top w:val="nil"/>
              <w:left w:val="nil"/>
              <w:bottom w:val="single" w:sz="4" w:space="0" w:color="auto"/>
              <w:right w:val="nil"/>
            </w:tcBorders>
            <w:shd w:val="clear" w:color="auto" w:fill="auto"/>
            <w:noWrap/>
          </w:tcPr>
          <w:p w14:paraId="36AEF204" w14:textId="3236B9CA" w:rsidR="00EA3F25" w:rsidRPr="00B22D79" w:rsidRDefault="00EA3F25" w:rsidP="00EA3F25">
            <w:pPr>
              <w:suppressAutoHyphens w:val="0"/>
              <w:jc w:val="right"/>
              <w:rPr>
                <w:rFonts w:ascii="Calibri" w:hAnsi="Calibri" w:cs="Calibri"/>
                <w:color w:val="000000"/>
                <w:szCs w:val="22"/>
              </w:rPr>
            </w:pPr>
            <w:r>
              <w:rPr>
                <w:rFonts w:ascii="Calibri" w:hAnsi="Calibri" w:cs="Calibri"/>
                <w:color w:val="000000"/>
                <w:szCs w:val="22"/>
              </w:rPr>
              <w:t>169,670</w:t>
            </w:r>
          </w:p>
        </w:tc>
      </w:tr>
      <w:tr w:rsidR="00EA3F25" w:rsidRPr="00B22D79" w14:paraId="3377D53A" w14:textId="77777777" w:rsidTr="008C14F2">
        <w:trPr>
          <w:trHeight w:val="255"/>
        </w:trPr>
        <w:tc>
          <w:tcPr>
            <w:tcW w:w="4268" w:type="dxa"/>
            <w:tcBorders>
              <w:top w:val="nil"/>
              <w:left w:val="nil"/>
              <w:bottom w:val="nil"/>
              <w:right w:val="nil"/>
            </w:tcBorders>
            <w:shd w:val="clear" w:color="auto" w:fill="auto"/>
          </w:tcPr>
          <w:p w14:paraId="156048EB" w14:textId="77777777" w:rsidR="00EA3F25" w:rsidRPr="00B22D79" w:rsidRDefault="00EA3F25" w:rsidP="00EA3F25">
            <w:pPr>
              <w:suppressAutoHyphens w:val="0"/>
              <w:jc w:val="left"/>
              <w:rPr>
                <w:rFonts w:ascii="Calibri" w:hAnsi="Calibri" w:cs="Calibri"/>
                <w:color w:val="000000"/>
                <w:szCs w:val="22"/>
              </w:rPr>
            </w:pPr>
          </w:p>
        </w:tc>
        <w:tc>
          <w:tcPr>
            <w:tcW w:w="992" w:type="dxa"/>
            <w:tcBorders>
              <w:top w:val="nil"/>
              <w:left w:val="nil"/>
              <w:bottom w:val="nil"/>
              <w:right w:val="nil"/>
            </w:tcBorders>
          </w:tcPr>
          <w:p w14:paraId="29DA273B" w14:textId="77777777" w:rsidR="00EA3F25" w:rsidRPr="00B22D79" w:rsidRDefault="00EA3F25" w:rsidP="00EA3F25">
            <w:pPr>
              <w:suppressAutoHyphens w:val="0"/>
              <w:jc w:val="right"/>
              <w:rPr>
                <w:rFonts w:ascii="Calibri" w:hAnsi="Calibri" w:cs="Calibri"/>
                <w:color w:val="000000"/>
                <w:szCs w:val="22"/>
              </w:rPr>
            </w:pPr>
          </w:p>
        </w:tc>
        <w:tc>
          <w:tcPr>
            <w:tcW w:w="1559" w:type="dxa"/>
            <w:tcBorders>
              <w:top w:val="single" w:sz="4" w:space="0" w:color="auto"/>
              <w:left w:val="nil"/>
              <w:right w:val="nil"/>
            </w:tcBorders>
          </w:tcPr>
          <w:p w14:paraId="5510E2C0" w14:textId="77777777" w:rsidR="00EA3F25" w:rsidRPr="00F01149" w:rsidRDefault="00EA3F25" w:rsidP="00EA3F25">
            <w:pPr>
              <w:suppressAutoHyphens w:val="0"/>
              <w:ind w:right="33"/>
              <w:jc w:val="right"/>
              <w:rPr>
                <w:rFonts w:ascii="Calibri" w:hAnsi="Calibri" w:cs="Calibri"/>
                <w:color w:val="000000"/>
                <w:szCs w:val="22"/>
              </w:rPr>
            </w:pPr>
          </w:p>
        </w:tc>
        <w:tc>
          <w:tcPr>
            <w:tcW w:w="1559" w:type="dxa"/>
            <w:tcBorders>
              <w:top w:val="single" w:sz="4" w:space="0" w:color="auto"/>
              <w:left w:val="nil"/>
              <w:right w:val="nil"/>
            </w:tcBorders>
          </w:tcPr>
          <w:p w14:paraId="47F1A188" w14:textId="030E4244" w:rsidR="00EA3F25" w:rsidRPr="00F01149" w:rsidRDefault="00EA3F25" w:rsidP="00EA3F25">
            <w:pPr>
              <w:suppressAutoHyphens w:val="0"/>
              <w:ind w:right="33"/>
              <w:jc w:val="right"/>
              <w:rPr>
                <w:rFonts w:ascii="Calibri" w:hAnsi="Calibri" w:cs="Calibri"/>
                <w:color w:val="000000"/>
                <w:szCs w:val="22"/>
              </w:rPr>
            </w:pPr>
          </w:p>
        </w:tc>
        <w:tc>
          <w:tcPr>
            <w:tcW w:w="1383" w:type="dxa"/>
            <w:tcBorders>
              <w:top w:val="single" w:sz="4" w:space="0" w:color="auto"/>
              <w:left w:val="nil"/>
              <w:right w:val="nil"/>
            </w:tcBorders>
            <w:shd w:val="clear" w:color="auto" w:fill="auto"/>
            <w:noWrap/>
          </w:tcPr>
          <w:p w14:paraId="3C1958FE" w14:textId="77777777" w:rsidR="00EA3F25" w:rsidRPr="00B22D79" w:rsidRDefault="00EA3F25" w:rsidP="00EA3F25">
            <w:pPr>
              <w:suppressAutoHyphens w:val="0"/>
              <w:jc w:val="right"/>
              <w:rPr>
                <w:rFonts w:ascii="Calibri" w:hAnsi="Calibri" w:cs="Calibri"/>
                <w:color w:val="000000"/>
                <w:szCs w:val="22"/>
              </w:rPr>
            </w:pPr>
          </w:p>
        </w:tc>
      </w:tr>
      <w:tr w:rsidR="00EA3F25" w:rsidRPr="00B22D79" w14:paraId="0B418157" w14:textId="77777777" w:rsidTr="008C14F2">
        <w:trPr>
          <w:trHeight w:val="255"/>
        </w:trPr>
        <w:tc>
          <w:tcPr>
            <w:tcW w:w="4268" w:type="dxa"/>
            <w:tcBorders>
              <w:top w:val="nil"/>
              <w:left w:val="nil"/>
              <w:bottom w:val="nil"/>
              <w:right w:val="nil"/>
            </w:tcBorders>
            <w:shd w:val="clear" w:color="auto" w:fill="auto"/>
          </w:tcPr>
          <w:p w14:paraId="3BFA6B26" w14:textId="04B6D04D" w:rsidR="00EA3F25" w:rsidRPr="00B22D79" w:rsidRDefault="00EA3F25" w:rsidP="00EA3F25">
            <w:pPr>
              <w:suppressAutoHyphens w:val="0"/>
              <w:jc w:val="left"/>
              <w:rPr>
                <w:rFonts w:ascii="Calibri" w:hAnsi="Calibri" w:cs="Calibri"/>
                <w:color w:val="000000"/>
                <w:szCs w:val="22"/>
              </w:rPr>
            </w:pPr>
            <w:r w:rsidRPr="008C14F2">
              <w:rPr>
                <w:rFonts w:ascii="Calibri" w:hAnsi="Calibri" w:cs="Calibri"/>
                <w:b/>
                <w:bCs/>
                <w:color w:val="000000"/>
                <w:szCs w:val="22"/>
              </w:rPr>
              <w:t xml:space="preserve">Total </w:t>
            </w:r>
            <w:r>
              <w:rPr>
                <w:rFonts w:ascii="Calibri" w:hAnsi="Calibri" w:cs="Calibri"/>
                <w:b/>
                <w:bCs/>
                <w:color w:val="000000"/>
                <w:szCs w:val="22"/>
              </w:rPr>
              <w:t>non-</w:t>
            </w:r>
            <w:r w:rsidRPr="008C14F2">
              <w:rPr>
                <w:rFonts w:ascii="Calibri" w:hAnsi="Calibri" w:cs="Calibri"/>
                <w:b/>
                <w:bCs/>
                <w:color w:val="000000"/>
                <w:szCs w:val="22"/>
              </w:rPr>
              <w:t>current liabilities</w:t>
            </w:r>
          </w:p>
        </w:tc>
        <w:tc>
          <w:tcPr>
            <w:tcW w:w="992" w:type="dxa"/>
            <w:tcBorders>
              <w:top w:val="nil"/>
              <w:left w:val="nil"/>
              <w:bottom w:val="nil"/>
              <w:right w:val="nil"/>
            </w:tcBorders>
          </w:tcPr>
          <w:p w14:paraId="10ED7789" w14:textId="77777777" w:rsidR="00EA3F25" w:rsidRPr="00B22D79" w:rsidRDefault="00EA3F25" w:rsidP="00EA3F25">
            <w:pPr>
              <w:suppressAutoHyphens w:val="0"/>
              <w:jc w:val="right"/>
              <w:rPr>
                <w:rFonts w:ascii="Calibri" w:hAnsi="Calibri" w:cs="Calibri"/>
                <w:color w:val="000000"/>
                <w:szCs w:val="22"/>
              </w:rPr>
            </w:pPr>
          </w:p>
        </w:tc>
        <w:tc>
          <w:tcPr>
            <w:tcW w:w="1559" w:type="dxa"/>
            <w:tcBorders>
              <w:left w:val="nil"/>
              <w:right w:val="nil"/>
            </w:tcBorders>
          </w:tcPr>
          <w:p w14:paraId="010F7760" w14:textId="618D7D00" w:rsidR="00EA3F25" w:rsidRPr="00F01149" w:rsidRDefault="008961DE" w:rsidP="00EA3F25">
            <w:pPr>
              <w:suppressAutoHyphens w:val="0"/>
              <w:ind w:right="33"/>
              <w:jc w:val="right"/>
              <w:rPr>
                <w:rFonts w:ascii="Calibri" w:hAnsi="Calibri" w:cs="Calibri"/>
                <w:color w:val="000000"/>
                <w:szCs w:val="22"/>
              </w:rPr>
            </w:pPr>
            <w:r>
              <w:rPr>
                <w:rFonts w:ascii="Calibri" w:hAnsi="Calibri" w:cs="Calibri"/>
                <w:color w:val="000000"/>
                <w:szCs w:val="22"/>
              </w:rPr>
              <w:t>263,329</w:t>
            </w:r>
          </w:p>
        </w:tc>
        <w:tc>
          <w:tcPr>
            <w:tcW w:w="1559" w:type="dxa"/>
            <w:tcBorders>
              <w:left w:val="nil"/>
              <w:right w:val="nil"/>
            </w:tcBorders>
          </w:tcPr>
          <w:p w14:paraId="49633E9E" w14:textId="6846FB45" w:rsidR="00EA3F25" w:rsidRPr="00F01149" w:rsidRDefault="00347B37" w:rsidP="00EA3F25">
            <w:pPr>
              <w:suppressAutoHyphens w:val="0"/>
              <w:ind w:right="33"/>
              <w:jc w:val="right"/>
              <w:rPr>
                <w:rFonts w:ascii="Calibri" w:hAnsi="Calibri" w:cs="Calibri"/>
                <w:color w:val="000000"/>
                <w:szCs w:val="22"/>
              </w:rPr>
            </w:pPr>
            <w:r>
              <w:rPr>
                <w:rFonts w:ascii="Calibri" w:hAnsi="Calibri" w:cs="Calibri"/>
                <w:color w:val="000000"/>
                <w:szCs w:val="22"/>
              </w:rPr>
              <w:t>290,000</w:t>
            </w:r>
          </w:p>
        </w:tc>
        <w:tc>
          <w:tcPr>
            <w:tcW w:w="1383" w:type="dxa"/>
            <w:tcBorders>
              <w:left w:val="nil"/>
              <w:bottom w:val="nil"/>
              <w:right w:val="nil"/>
            </w:tcBorders>
            <w:shd w:val="clear" w:color="auto" w:fill="auto"/>
            <w:noWrap/>
          </w:tcPr>
          <w:p w14:paraId="7F661BB2" w14:textId="32767D7C" w:rsidR="00EA3F25" w:rsidRPr="00B22D79" w:rsidRDefault="00EA3F25" w:rsidP="00EA3F25">
            <w:pPr>
              <w:suppressAutoHyphens w:val="0"/>
              <w:jc w:val="right"/>
              <w:rPr>
                <w:rFonts w:ascii="Calibri" w:hAnsi="Calibri" w:cs="Calibri"/>
                <w:color w:val="000000"/>
                <w:szCs w:val="22"/>
              </w:rPr>
            </w:pPr>
            <w:r>
              <w:rPr>
                <w:rFonts w:ascii="Calibri" w:hAnsi="Calibri" w:cs="Calibri"/>
                <w:color w:val="000000"/>
                <w:szCs w:val="22"/>
              </w:rPr>
              <w:t>326,897</w:t>
            </w:r>
          </w:p>
        </w:tc>
      </w:tr>
      <w:tr w:rsidR="00EA3F25" w:rsidRPr="00B22D79" w14:paraId="727CF0EC" w14:textId="77777777" w:rsidTr="00BD512F">
        <w:trPr>
          <w:trHeight w:val="255"/>
        </w:trPr>
        <w:tc>
          <w:tcPr>
            <w:tcW w:w="4268" w:type="dxa"/>
            <w:tcBorders>
              <w:top w:val="nil"/>
              <w:left w:val="nil"/>
              <w:bottom w:val="nil"/>
              <w:right w:val="nil"/>
            </w:tcBorders>
            <w:shd w:val="clear" w:color="auto" w:fill="auto"/>
          </w:tcPr>
          <w:p w14:paraId="2D6185A6" w14:textId="77777777" w:rsidR="00EA3F25" w:rsidRPr="00B22D79" w:rsidRDefault="00EA3F25" w:rsidP="00EA3F25">
            <w:pPr>
              <w:suppressAutoHyphens w:val="0"/>
              <w:jc w:val="left"/>
              <w:rPr>
                <w:rFonts w:ascii="Calibri" w:hAnsi="Calibri" w:cs="Calibri"/>
                <w:color w:val="000000"/>
                <w:szCs w:val="22"/>
              </w:rPr>
            </w:pPr>
          </w:p>
        </w:tc>
        <w:tc>
          <w:tcPr>
            <w:tcW w:w="992" w:type="dxa"/>
            <w:tcBorders>
              <w:top w:val="nil"/>
              <w:left w:val="nil"/>
              <w:bottom w:val="nil"/>
              <w:right w:val="nil"/>
            </w:tcBorders>
          </w:tcPr>
          <w:p w14:paraId="1150FFFC" w14:textId="77777777" w:rsidR="00EA3F25" w:rsidRPr="00B22D79" w:rsidRDefault="00EA3F25" w:rsidP="00EA3F25">
            <w:pPr>
              <w:suppressAutoHyphens w:val="0"/>
              <w:jc w:val="right"/>
              <w:rPr>
                <w:rFonts w:ascii="Calibri" w:hAnsi="Calibri" w:cs="Calibri"/>
                <w:color w:val="000000"/>
                <w:szCs w:val="22"/>
              </w:rPr>
            </w:pPr>
          </w:p>
        </w:tc>
        <w:tc>
          <w:tcPr>
            <w:tcW w:w="1559" w:type="dxa"/>
            <w:tcBorders>
              <w:top w:val="single" w:sz="4" w:space="0" w:color="auto"/>
              <w:left w:val="nil"/>
              <w:right w:val="nil"/>
            </w:tcBorders>
          </w:tcPr>
          <w:p w14:paraId="6B790F61" w14:textId="77777777" w:rsidR="00EA3F25" w:rsidRPr="00F01149" w:rsidRDefault="00EA3F25" w:rsidP="00EA3F25">
            <w:pPr>
              <w:suppressAutoHyphens w:val="0"/>
              <w:ind w:right="33"/>
              <w:jc w:val="right"/>
              <w:rPr>
                <w:rFonts w:ascii="Calibri" w:hAnsi="Calibri" w:cs="Calibri"/>
                <w:color w:val="000000"/>
                <w:szCs w:val="22"/>
              </w:rPr>
            </w:pPr>
          </w:p>
        </w:tc>
        <w:tc>
          <w:tcPr>
            <w:tcW w:w="1559" w:type="dxa"/>
            <w:tcBorders>
              <w:top w:val="single" w:sz="4" w:space="0" w:color="auto"/>
              <w:left w:val="nil"/>
              <w:right w:val="nil"/>
            </w:tcBorders>
          </w:tcPr>
          <w:p w14:paraId="1E4FFC38" w14:textId="77777777" w:rsidR="00EA3F25" w:rsidRPr="00F01149" w:rsidRDefault="00EA3F25" w:rsidP="00EA3F25">
            <w:pPr>
              <w:suppressAutoHyphens w:val="0"/>
              <w:ind w:right="33"/>
              <w:jc w:val="right"/>
              <w:rPr>
                <w:rFonts w:ascii="Calibri" w:hAnsi="Calibri" w:cs="Calibri"/>
                <w:color w:val="000000"/>
                <w:szCs w:val="22"/>
              </w:rPr>
            </w:pPr>
          </w:p>
        </w:tc>
        <w:tc>
          <w:tcPr>
            <w:tcW w:w="1383" w:type="dxa"/>
            <w:tcBorders>
              <w:top w:val="single" w:sz="4" w:space="0" w:color="auto"/>
              <w:left w:val="nil"/>
              <w:bottom w:val="nil"/>
              <w:right w:val="nil"/>
            </w:tcBorders>
            <w:shd w:val="clear" w:color="auto" w:fill="auto"/>
            <w:noWrap/>
          </w:tcPr>
          <w:p w14:paraId="7D8BAD1B" w14:textId="77777777" w:rsidR="00EA3F25" w:rsidRPr="00B22D79" w:rsidRDefault="00EA3F25" w:rsidP="00EA3F25">
            <w:pPr>
              <w:suppressAutoHyphens w:val="0"/>
              <w:jc w:val="right"/>
              <w:rPr>
                <w:rFonts w:ascii="Calibri" w:hAnsi="Calibri" w:cs="Calibri"/>
                <w:color w:val="000000"/>
                <w:szCs w:val="22"/>
              </w:rPr>
            </w:pPr>
          </w:p>
        </w:tc>
      </w:tr>
      <w:tr w:rsidR="00EA3F25" w:rsidRPr="00B22D79" w14:paraId="7D5FA996" w14:textId="77777777" w:rsidTr="00BD512F">
        <w:trPr>
          <w:trHeight w:val="255"/>
        </w:trPr>
        <w:tc>
          <w:tcPr>
            <w:tcW w:w="4268" w:type="dxa"/>
            <w:tcBorders>
              <w:top w:val="nil"/>
              <w:left w:val="nil"/>
              <w:bottom w:val="nil"/>
              <w:right w:val="nil"/>
            </w:tcBorders>
            <w:shd w:val="clear" w:color="auto" w:fill="auto"/>
          </w:tcPr>
          <w:p w14:paraId="173BDA74" w14:textId="77777777" w:rsidR="00EA3F25" w:rsidRPr="00B22D79" w:rsidRDefault="00EA3F25" w:rsidP="00EA3F25">
            <w:pPr>
              <w:suppressAutoHyphens w:val="0"/>
              <w:jc w:val="left"/>
              <w:rPr>
                <w:rFonts w:ascii="Calibri" w:hAnsi="Calibri" w:cs="Calibri"/>
                <w:b/>
                <w:bCs/>
                <w:color w:val="000000"/>
                <w:szCs w:val="22"/>
              </w:rPr>
            </w:pPr>
            <w:r w:rsidRPr="00B22D79">
              <w:rPr>
                <w:rFonts w:ascii="Calibri" w:hAnsi="Calibri" w:cs="Calibri"/>
                <w:b/>
                <w:bCs/>
                <w:color w:val="000000"/>
                <w:szCs w:val="22"/>
              </w:rPr>
              <w:t>Total liabilities</w:t>
            </w:r>
          </w:p>
        </w:tc>
        <w:tc>
          <w:tcPr>
            <w:tcW w:w="992" w:type="dxa"/>
            <w:tcBorders>
              <w:top w:val="nil"/>
              <w:left w:val="nil"/>
              <w:right w:val="nil"/>
            </w:tcBorders>
          </w:tcPr>
          <w:p w14:paraId="6E385972" w14:textId="77777777" w:rsidR="00EA3F25" w:rsidRDefault="00EA3F25" w:rsidP="00EA3F25">
            <w:pPr>
              <w:suppressAutoHyphens w:val="0"/>
              <w:jc w:val="right"/>
              <w:rPr>
                <w:rFonts w:ascii="Calibri" w:hAnsi="Calibri" w:cs="Calibri"/>
                <w:color w:val="000000"/>
                <w:szCs w:val="22"/>
              </w:rPr>
            </w:pPr>
          </w:p>
        </w:tc>
        <w:tc>
          <w:tcPr>
            <w:tcW w:w="1559" w:type="dxa"/>
            <w:tcBorders>
              <w:top w:val="nil"/>
              <w:left w:val="nil"/>
              <w:right w:val="nil"/>
            </w:tcBorders>
          </w:tcPr>
          <w:p w14:paraId="05344754" w14:textId="38E5A7F4" w:rsidR="00EA3F25" w:rsidRDefault="008961DE" w:rsidP="00EA3F25">
            <w:pPr>
              <w:suppressAutoHyphens w:val="0"/>
              <w:ind w:right="33"/>
              <w:jc w:val="right"/>
              <w:rPr>
                <w:rFonts w:ascii="Calibri" w:hAnsi="Calibri" w:cs="Calibri"/>
                <w:color w:val="000000"/>
                <w:szCs w:val="22"/>
              </w:rPr>
            </w:pPr>
            <w:r>
              <w:rPr>
                <w:rFonts w:ascii="Calibri" w:hAnsi="Calibri" w:cs="Calibri"/>
                <w:color w:val="000000"/>
                <w:szCs w:val="22"/>
              </w:rPr>
              <w:t>1,648,820</w:t>
            </w:r>
          </w:p>
        </w:tc>
        <w:tc>
          <w:tcPr>
            <w:tcW w:w="1559" w:type="dxa"/>
            <w:tcBorders>
              <w:top w:val="nil"/>
              <w:left w:val="nil"/>
              <w:bottom w:val="single" w:sz="4" w:space="0" w:color="auto"/>
              <w:right w:val="nil"/>
            </w:tcBorders>
          </w:tcPr>
          <w:p w14:paraId="61DE78D2" w14:textId="03D7B480" w:rsidR="00EA3F25" w:rsidRDefault="00EA3F25" w:rsidP="00EA3F25">
            <w:pPr>
              <w:suppressAutoHyphens w:val="0"/>
              <w:ind w:right="33"/>
              <w:jc w:val="right"/>
              <w:rPr>
                <w:rFonts w:ascii="Calibri" w:hAnsi="Calibri" w:cs="Calibri"/>
                <w:color w:val="000000"/>
                <w:szCs w:val="22"/>
              </w:rPr>
            </w:pPr>
            <w:r>
              <w:rPr>
                <w:rFonts w:ascii="Calibri" w:hAnsi="Calibri" w:cs="Calibri"/>
                <w:color w:val="000000"/>
                <w:szCs w:val="22"/>
              </w:rPr>
              <w:t>1,530,099</w:t>
            </w:r>
          </w:p>
        </w:tc>
        <w:tc>
          <w:tcPr>
            <w:tcW w:w="1383" w:type="dxa"/>
            <w:tcBorders>
              <w:top w:val="nil"/>
              <w:left w:val="nil"/>
              <w:bottom w:val="single" w:sz="4" w:space="0" w:color="auto"/>
              <w:right w:val="nil"/>
            </w:tcBorders>
            <w:shd w:val="clear" w:color="auto" w:fill="auto"/>
            <w:noWrap/>
          </w:tcPr>
          <w:p w14:paraId="7566A1F2" w14:textId="7112E69A" w:rsidR="00EA3F25" w:rsidRPr="00B22D79" w:rsidRDefault="00EA3F25" w:rsidP="00EA3F25">
            <w:pPr>
              <w:suppressAutoHyphens w:val="0"/>
              <w:jc w:val="right"/>
              <w:rPr>
                <w:rFonts w:ascii="Calibri" w:hAnsi="Calibri" w:cs="Calibri"/>
                <w:color w:val="000000"/>
                <w:szCs w:val="22"/>
              </w:rPr>
            </w:pPr>
            <w:r>
              <w:rPr>
                <w:rFonts w:ascii="Calibri" w:hAnsi="Calibri" w:cs="Calibri"/>
                <w:color w:val="000000"/>
                <w:szCs w:val="22"/>
              </w:rPr>
              <w:t>1,306,073</w:t>
            </w:r>
          </w:p>
        </w:tc>
      </w:tr>
      <w:tr w:rsidR="00EA3F25" w:rsidRPr="00B22D79" w14:paraId="4B3EADF3" w14:textId="77777777" w:rsidTr="00BD512F">
        <w:trPr>
          <w:trHeight w:val="255"/>
        </w:trPr>
        <w:tc>
          <w:tcPr>
            <w:tcW w:w="4268" w:type="dxa"/>
            <w:tcBorders>
              <w:top w:val="nil"/>
              <w:left w:val="nil"/>
              <w:bottom w:val="nil"/>
              <w:right w:val="nil"/>
            </w:tcBorders>
            <w:shd w:val="clear" w:color="auto" w:fill="auto"/>
          </w:tcPr>
          <w:p w14:paraId="59F9D641" w14:textId="77777777" w:rsidR="00EA3F25" w:rsidRPr="00B22D79" w:rsidRDefault="00EA3F25" w:rsidP="00EA3F25">
            <w:pPr>
              <w:suppressAutoHyphens w:val="0"/>
              <w:jc w:val="left"/>
              <w:rPr>
                <w:rFonts w:ascii="Calibri" w:hAnsi="Calibri" w:cs="Calibri"/>
                <w:color w:val="000000"/>
                <w:szCs w:val="22"/>
              </w:rPr>
            </w:pPr>
          </w:p>
        </w:tc>
        <w:tc>
          <w:tcPr>
            <w:tcW w:w="992" w:type="dxa"/>
            <w:tcBorders>
              <w:top w:val="nil"/>
              <w:left w:val="nil"/>
              <w:bottom w:val="nil"/>
              <w:right w:val="nil"/>
            </w:tcBorders>
          </w:tcPr>
          <w:p w14:paraId="609D51B4" w14:textId="77777777" w:rsidR="00EA3F25" w:rsidRPr="00B22D79" w:rsidRDefault="00EA3F25" w:rsidP="00EA3F25">
            <w:pPr>
              <w:suppressAutoHyphens w:val="0"/>
              <w:jc w:val="right"/>
              <w:rPr>
                <w:rFonts w:ascii="Calibri" w:hAnsi="Calibri" w:cs="Calibri"/>
                <w:color w:val="000000"/>
                <w:szCs w:val="22"/>
              </w:rPr>
            </w:pPr>
          </w:p>
        </w:tc>
        <w:tc>
          <w:tcPr>
            <w:tcW w:w="1559" w:type="dxa"/>
            <w:tcBorders>
              <w:top w:val="single" w:sz="4" w:space="0" w:color="auto"/>
              <w:left w:val="nil"/>
              <w:bottom w:val="nil"/>
              <w:right w:val="nil"/>
            </w:tcBorders>
          </w:tcPr>
          <w:p w14:paraId="5C028232" w14:textId="77777777" w:rsidR="00EA3F25" w:rsidRPr="00F01149" w:rsidRDefault="00EA3F25" w:rsidP="00EA3F25">
            <w:pPr>
              <w:suppressAutoHyphens w:val="0"/>
              <w:ind w:right="33"/>
              <w:jc w:val="right"/>
              <w:rPr>
                <w:rFonts w:ascii="Calibri" w:hAnsi="Calibri" w:cs="Calibri"/>
                <w:color w:val="000000"/>
                <w:szCs w:val="22"/>
              </w:rPr>
            </w:pPr>
          </w:p>
        </w:tc>
        <w:tc>
          <w:tcPr>
            <w:tcW w:w="1559" w:type="dxa"/>
            <w:tcBorders>
              <w:top w:val="single" w:sz="4" w:space="0" w:color="auto"/>
              <w:left w:val="nil"/>
              <w:bottom w:val="nil"/>
              <w:right w:val="nil"/>
            </w:tcBorders>
          </w:tcPr>
          <w:p w14:paraId="2D53BD62" w14:textId="41A1172A" w:rsidR="00EA3F25" w:rsidRPr="00F01149" w:rsidRDefault="00EA3F25" w:rsidP="00EA3F25">
            <w:pPr>
              <w:suppressAutoHyphens w:val="0"/>
              <w:ind w:right="33"/>
              <w:jc w:val="right"/>
              <w:rPr>
                <w:rFonts w:ascii="Calibri" w:hAnsi="Calibri" w:cs="Calibri"/>
                <w:color w:val="000000"/>
                <w:szCs w:val="22"/>
              </w:rPr>
            </w:pPr>
          </w:p>
        </w:tc>
        <w:tc>
          <w:tcPr>
            <w:tcW w:w="1383" w:type="dxa"/>
            <w:tcBorders>
              <w:top w:val="nil"/>
              <w:left w:val="nil"/>
              <w:bottom w:val="nil"/>
              <w:right w:val="nil"/>
            </w:tcBorders>
            <w:shd w:val="clear" w:color="auto" w:fill="auto"/>
            <w:noWrap/>
          </w:tcPr>
          <w:p w14:paraId="5DB6DCBA" w14:textId="77777777" w:rsidR="00EA3F25" w:rsidRPr="00B22D79" w:rsidRDefault="00EA3F25" w:rsidP="00EA3F25">
            <w:pPr>
              <w:suppressAutoHyphens w:val="0"/>
              <w:jc w:val="right"/>
              <w:rPr>
                <w:rFonts w:ascii="Calibri" w:hAnsi="Calibri" w:cs="Calibri"/>
                <w:color w:val="000000"/>
                <w:szCs w:val="22"/>
              </w:rPr>
            </w:pPr>
          </w:p>
        </w:tc>
      </w:tr>
      <w:tr w:rsidR="00EA3F25" w:rsidRPr="00B22D79" w14:paraId="5623F10D" w14:textId="77777777" w:rsidTr="00BD512F">
        <w:trPr>
          <w:trHeight w:val="255"/>
        </w:trPr>
        <w:tc>
          <w:tcPr>
            <w:tcW w:w="4268" w:type="dxa"/>
            <w:tcBorders>
              <w:top w:val="nil"/>
              <w:left w:val="nil"/>
              <w:bottom w:val="nil"/>
              <w:right w:val="nil"/>
            </w:tcBorders>
            <w:shd w:val="clear" w:color="auto" w:fill="auto"/>
          </w:tcPr>
          <w:p w14:paraId="3EA43013" w14:textId="77777777" w:rsidR="00EA3F25" w:rsidRPr="00B22D79" w:rsidRDefault="00EA3F25" w:rsidP="00EA3F25">
            <w:pPr>
              <w:suppressAutoHyphens w:val="0"/>
              <w:jc w:val="left"/>
              <w:rPr>
                <w:rFonts w:ascii="Calibri" w:hAnsi="Calibri" w:cs="Calibri"/>
                <w:b/>
                <w:bCs/>
                <w:color w:val="000000"/>
                <w:szCs w:val="22"/>
              </w:rPr>
            </w:pPr>
            <w:r w:rsidRPr="00B22D79">
              <w:rPr>
                <w:rFonts w:ascii="Calibri" w:hAnsi="Calibri" w:cs="Calibri"/>
                <w:b/>
                <w:bCs/>
                <w:color w:val="000000"/>
                <w:szCs w:val="22"/>
              </w:rPr>
              <w:t>Total equity and liabilities</w:t>
            </w:r>
          </w:p>
        </w:tc>
        <w:tc>
          <w:tcPr>
            <w:tcW w:w="992" w:type="dxa"/>
            <w:tcBorders>
              <w:top w:val="nil"/>
              <w:left w:val="nil"/>
              <w:bottom w:val="nil"/>
              <w:right w:val="nil"/>
            </w:tcBorders>
          </w:tcPr>
          <w:p w14:paraId="3BD518DA" w14:textId="77777777" w:rsidR="00EA3F25" w:rsidRDefault="00EA3F25" w:rsidP="00EA3F25">
            <w:pPr>
              <w:suppressAutoHyphens w:val="0"/>
              <w:jc w:val="right"/>
              <w:rPr>
                <w:rFonts w:ascii="Calibri" w:hAnsi="Calibri" w:cs="Calibri"/>
                <w:color w:val="000000"/>
                <w:szCs w:val="22"/>
              </w:rPr>
            </w:pPr>
          </w:p>
        </w:tc>
        <w:tc>
          <w:tcPr>
            <w:tcW w:w="1559" w:type="dxa"/>
            <w:tcBorders>
              <w:top w:val="nil"/>
              <w:left w:val="nil"/>
              <w:bottom w:val="single" w:sz="4" w:space="0" w:color="auto"/>
              <w:right w:val="nil"/>
            </w:tcBorders>
          </w:tcPr>
          <w:p w14:paraId="0BB82A72" w14:textId="5C32769E" w:rsidR="00EA3F25" w:rsidRDefault="008961DE" w:rsidP="00EA3F25">
            <w:pPr>
              <w:suppressAutoHyphens w:val="0"/>
              <w:ind w:right="33"/>
              <w:jc w:val="right"/>
              <w:rPr>
                <w:rFonts w:ascii="Calibri" w:hAnsi="Calibri" w:cs="Calibri"/>
                <w:color w:val="000000"/>
                <w:szCs w:val="22"/>
              </w:rPr>
            </w:pPr>
            <w:r>
              <w:rPr>
                <w:rFonts w:ascii="Calibri" w:hAnsi="Calibri" w:cs="Calibri"/>
                <w:color w:val="000000"/>
                <w:szCs w:val="22"/>
              </w:rPr>
              <w:t>17,384,519</w:t>
            </w:r>
          </w:p>
        </w:tc>
        <w:tc>
          <w:tcPr>
            <w:tcW w:w="1559" w:type="dxa"/>
            <w:tcBorders>
              <w:top w:val="nil"/>
              <w:left w:val="nil"/>
              <w:bottom w:val="single" w:sz="4" w:space="0" w:color="auto"/>
              <w:right w:val="nil"/>
            </w:tcBorders>
          </w:tcPr>
          <w:p w14:paraId="7763A338" w14:textId="67498D21" w:rsidR="00EA3F25" w:rsidRDefault="00EA3F25" w:rsidP="00EA3F25">
            <w:pPr>
              <w:suppressAutoHyphens w:val="0"/>
              <w:ind w:right="33"/>
              <w:jc w:val="right"/>
              <w:rPr>
                <w:rFonts w:ascii="Calibri" w:hAnsi="Calibri" w:cs="Calibri"/>
                <w:color w:val="000000"/>
                <w:szCs w:val="22"/>
              </w:rPr>
            </w:pPr>
            <w:r>
              <w:rPr>
                <w:rFonts w:ascii="Calibri" w:hAnsi="Calibri" w:cs="Calibri"/>
                <w:color w:val="000000"/>
                <w:szCs w:val="22"/>
              </w:rPr>
              <w:t>6,089,513</w:t>
            </w:r>
          </w:p>
        </w:tc>
        <w:tc>
          <w:tcPr>
            <w:tcW w:w="1383" w:type="dxa"/>
            <w:tcBorders>
              <w:top w:val="nil"/>
              <w:left w:val="nil"/>
              <w:bottom w:val="single" w:sz="4" w:space="0" w:color="auto"/>
              <w:right w:val="nil"/>
            </w:tcBorders>
            <w:shd w:val="clear" w:color="auto" w:fill="auto"/>
            <w:noWrap/>
          </w:tcPr>
          <w:p w14:paraId="5BBBFE9F" w14:textId="1706F0F6" w:rsidR="00EA3F25" w:rsidRPr="00B22D79" w:rsidRDefault="00EA3F25" w:rsidP="00EA3F25">
            <w:pPr>
              <w:suppressAutoHyphens w:val="0"/>
              <w:jc w:val="right"/>
              <w:rPr>
                <w:rFonts w:ascii="Calibri" w:hAnsi="Calibri" w:cs="Calibri"/>
                <w:color w:val="000000"/>
                <w:szCs w:val="22"/>
              </w:rPr>
            </w:pPr>
            <w:r>
              <w:rPr>
                <w:rFonts w:ascii="Calibri" w:hAnsi="Calibri" w:cs="Calibri"/>
                <w:color w:val="000000"/>
                <w:szCs w:val="22"/>
              </w:rPr>
              <w:t>18,489,166</w:t>
            </w:r>
          </w:p>
        </w:tc>
      </w:tr>
    </w:tbl>
    <w:p w14:paraId="3BE37104" w14:textId="77777777" w:rsidR="00AA6587" w:rsidRPr="00B22D79" w:rsidRDefault="00AA6587" w:rsidP="00D71C3C">
      <w:pPr>
        <w:pStyle w:val="BDO4table"/>
        <w:spacing w:line="240" w:lineRule="auto"/>
        <w:ind w:left="0" w:firstLine="0"/>
        <w:rPr>
          <w:rFonts w:ascii="Calibri" w:hAnsi="Calibri" w:cs="Calibri"/>
          <w:b/>
          <w:sz w:val="22"/>
          <w:szCs w:val="22"/>
        </w:rPr>
      </w:pPr>
    </w:p>
    <w:p w14:paraId="39836D09" w14:textId="6A218611" w:rsidR="00637CDA" w:rsidRPr="00B22D79" w:rsidRDefault="00640312" w:rsidP="00DE7979">
      <w:pPr>
        <w:keepNext/>
        <w:rPr>
          <w:rFonts w:ascii="Calibri" w:hAnsi="Calibri" w:cs="Calibri"/>
          <w:b/>
          <w:szCs w:val="22"/>
        </w:rPr>
      </w:pPr>
      <w:r w:rsidRPr="00B22D79">
        <w:rPr>
          <w:rFonts w:ascii="Calibri" w:hAnsi="Calibri" w:cs="Calibri"/>
          <w:b/>
          <w:szCs w:val="22"/>
        </w:rPr>
        <w:t>C</w:t>
      </w:r>
      <w:r w:rsidR="00B043E3" w:rsidRPr="00B22D79">
        <w:rPr>
          <w:rFonts w:ascii="Calibri" w:hAnsi="Calibri" w:cs="Calibri"/>
          <w:b/>
          <w:szCs w:val="22"/>
        </w:rPr>
        <w:t>onsolidated cash flow statement</w:t>
      </w:r>
      <w:r w:rsidR="00DE7979" w:rsidRPr="00B22D79">
        <w:rPr>
          <w:rFonts w:ascii="Calibri" w:hAnsi="Calibri" w:cs="Calibri"/>
          <w:b/>
          <w:szCs w:val="22"/>
        </w:rPr>
        <w:t xml:space="preserve"> </w:t>
      </w:r>
      <w:r w:rsidR="00637CDA" w:rsidRPr="00B22D79">
        <w:rPr>
          <w:rFonts w:ascii="Calibri" w:hAnsi="Calibri" w:cs="Calibri"/>
          <w:b/>
          <w:szCs w:val="22"/>
        </w:rPr>
        <w:t>for the six months ended 31</w:t>
      </w:r>
      <w:r w:rsidR="00637CDA" w:rsidRPr="00B22D79">
        <w:rPr>
          <w:rFonts w:ascii="Calibri" w:hAnsi="Calibri" w:cs="Calibri"/>
          <w:b/>
          <w:szCs w:val="22"/>
          <w:vertAlign w:val="superscript"/>
        </w:rPr>
        <w:t xml:space="preserve"> </w:t>
      </w:r>
      <w:r w:rsidR="00637CDA" w:rsidRPr="00B22D79">
        <w:rPr>
          <w:rFonts w:ascii="Calibri" w:hAnsi="Calibri" w:cs="Calibri"/>
          <w:b/>
          <w:szCs w:val="22"/>
        </w:rPr>
        <w:t>October 20</w:t>
      </w:r>
      <w:r w:rsidR="008961DE">
        <w:rPr>
          <w:rFonts w:ascii="Calibri" w:hAnsi="Calibri" w:cs="Calibri"/>
          <w:b/>
          <w:szCs w:val="22"/>
        </w:rPr>
        <w:t>20</w:t>
      </w:r>
    </w:p>
    <w:p w14:paraId="01FAB7A8" w14:textId="77777777" w:rsidR="000C2C07" w:rsidRPr="00B22D79" w:rsidRDefault="000C2C07" w:rsidP="00D71C3C">
      <w:pPr>
        <w:keepNext/>
        <w:rPr>
          <w:rFonts w:ascii="Calibri" w:hAnsi="Calibri" w:cs="Calibri"/>
          <w:b/>
          <w:szCs w:val="22"/>
        </w:rPr>
      </w:pPr>
    </w:p>
    <w:tbl>
      <w:tblPr>
        <w:tblW w:w="9937" w:type="dxa"/>
        <w:tblInd w:w="93" w:type="dxa"/>
        <w:tblLayout w:type="fixed"/>
        <w:tblLook w:val="04A0" w:firstRow="1" w:lastRow="0" w:firstColumn="1" w:lastColumn="0" w:noHBand="0" w:noVBand="1"/>
      </w:tblPr>
      <w:tblGrid>
        <w:gridCol w:w="5260"/>
        <w:gridCol w:w="1559"/>
        <w:gridCol w:w="1559"/>
        <w:gridCol w:w="1559"/>
      </w:tblGrid>
      <w:tr w:rsidR="008961DE" w:rsidRPr="00B22D79" w14:paraId="3CB25FB8" w14:textId="77777777" w:rsidTr="00AC706A">
        <w:trPr>
          <w:trHeight w:val="1134"/>
        </w:trPr>
        <w:tc>
          <w:tcPr>
            <w:tcW w:w="5260" w:type="dxa"/>
            <w:tcBorders>
              <w:top w:val="nil"/>
              <w:left w:val="nil"/>
              <w:bottom w:val="nil"/>
              <w:right w:val="nil"/>
            </w:tcBorders>
            <w:shd w:val="clear" w:color="auto" w:fill="auto"/>
          </w:tcPr>
          <w:p w14:paraId="0A646327" w14:textId="77777777" w:rsidR="008961DE" w:rsidRPr="00B22D79" w:rsidRDefault="008961DE" w:rsidP="008961DE">
            <w:pPr>
              <w:suppressAutoHyphens w:val="0"/>
              <w:jc w:val="left"/>
              <w:rPr>
                <w:rFonts w:ascii="Calibri" w:hAnsi="Calibri" w:cs="Calibri"/>
                <w:color w:val="000000"/>
                <w:szCs w:val="22"/>
              </w:rPr>
            </w:pPr>
          </w:p>
        </w:tc>
        <w:tc>
          <w:tcPr>
            <w:tcW w:w="1559" w:type="dxa"/>
            <w:tcBorders>
              <w:top w:val="nil"/>
              <w:left w:val="nil"/>
              <w:bottom w:val="nil"/>
              <w:right w:val="nil"/>
            </w:tcBorders>
            <w:shd w:val="clear" w:color="auto" w:fill="auto"/>
          </w:tcPr>
          <w:p w14:paraId="2800EF16" w14:textId="77777777" w:rsidR="008961DE" w:rsidRPr="00B22D79" w:rsidRDefault="008961DE" w:rsidP="008961DE">
            <w:pPr>
              <w:suppressAutoHyphens w:val="0"/>
              <w:jc w:val="center"/>
              <w:rPr>
                <w:rFonts w:ascii="Calibri" w:hAnsi="Calibri" w:cs="Calibri"/>
                <w:b/>
                <w:bCs/>
                <w:color w:val="000000"/>
                <w:szCs w:val="22"/>
              </w:rPr>
            </w:pPr>
            <w:r w:rsidRPr="00B22D79">
              <w:rPr>
                <w:rFonts w:ascii="Calibri" w:hAnsi="Calibri" w:cs="Calibri"/>
                <w:b/>
                <w:bCs/>
                <w:color w:val="000000"/>
                <w:szCs w:val="22"/>
              </w:rPr>
              <w:t xml:space="preserve">Unaudited </w:t>
            </w:r>
          </w:p>
          <w:p w14:paraId="46E0DC6F" w14:textId="77777777" w:rsidR="008961DE" w:rsidRPr="00B22D79" w:rsidRDefault="008961DE" w:rsidP="008961DE">
            <w:pPr>
              <w:suppressAutoHyphens w:val="0"/>
              <w:jc w:val="center"/>
              <w:rPr>
                <w:rFonts w:ascii="Calibri" w:hAnsi="Calibri" w:cs="Calibri"/>
                <w:b/>
                <w:bCs/>
                <w:color w:val="000000"/>
                <w:szCs w:val="22"/>
              </w:rPr>
            </w:pPr>
            <w:r w:rsidRPr="00B22D79">
              <w:rPr>
                <w:rFonts w:ascii="Calibri" w:hAnsi="Calibri" w:cs="Calibri"/>
                <w:b/>
                <w:bCs/>
                <w:color w:val="000000"/>
                <w:szCs w:val="22"/>
              </w:rPr>
              <w:t xml:space="preserve">Six months ended </w:t>
            </w:r>
          </w:p>
          <w:p w14:paraId="10871689" w14:textId="2CE8EA82" w:rsidR="008961DE" w:rsidRPr="00B22D79" w:rsidRDefault="008961DE" w:rsidP="008961DE">
            <w:pPr>
              <w:suppressAutoHyphens w:val="0"/>
              <w:jc w:val="center"/>
              <w:rPr>
                <w:rFonts w:ascii="Calibri" w:hAnsi="Calibri" w:cs="Calibri"/>
                <w:b/>
                <w:bCs/>
                <w:color w:val="000000"/>
                <w:szCs w:val="22"/>
              </w:rPr>
            </w:pPr>
            <w:r>
              <w:rPr>
                <w:rFonts w:ascii="Calibri" w:hAnsi="Calibri" w:cs="Calibri"/>
                <w:b/>
                <w:bCs/>
                <w:color w:val="000000"/>
                <w:szCs w:val="22"/>
              </w:rPr>
              <w:t>31 Oct 2020</w:t>
            </w:r>
          </w:p>
        </w:tc>
        <w:tc>
          <w:tcPr>
            <w:tcW w:w="1559" w:type="dxa"/>
            <w:tcBorders>
              <w:top w:val="nil"/>
              <w:left w:val="nil"/>
              <w:bottom w:val="nil"/>
              <w:right w:val="nil"/>
            </w:tcBorders>
            <w:shd w:val="clear" w:color="auto" w:fill="auto"/>
          </w:tcPr>
          <w:p w14:paraId="7AFDE908" w14:textId="34753BE2" w:rsidR="008961DE" w:rsidRPr="00B22D79" w:rsidRDefault="008961DE" w:rsidP="008961DE">
            <w:pPr>
              <w:suppressAutoHyphens w:val="0"/>
              <w:jc w:val="center"/>
              <w:rPr>
                <w:rFonts w:ascii="Calibri" w:hAnsi="Calibri" w:cs="Calibri"/>
                <w:b/>
                <w:bCs/>
                <w:color w:val="000000"/>
                <w:szCs w:val="22"/>
              </w:rPr>
            </w:pPr>
            <w:r w:rsidRPr="00B22D79">
              <w:rPr>
                <w:rFonts w:ascii="Calibri" w:hAnsi="Calibri" w:cs="Calibri"/>
                <w:b/>
                <w:bCs/>
                <w:color w:val="000000"/>
                <w:szCs w:val="22"/>
              </w:rPr>
              <w:t xml:space="preserve">Unaudited </w:t>
            </w:r>
          </w:p>
          <w:p w14:paraId="79E1D08A" w14:textId="77777777" w:rsidR="008961DE" w:rsidRPr="00B22D79" w:rsidRDefault="008961DE" w:rsidP="008961DE">
            <w:pPr>
              <w:suppressAutoHyphens w:val="0"/>
              <w:jc w:val="center"/>
              <w:rPr>
                <w:rFonts w:ascii="Calibri" w:hAnsi="Calibri" w:cs="Calibri"/>
                <w:b/>
                <w:bCs/>
                <w:color w:val="000000"/>
                <w:szCs w:val="22"/>
              </w:rPr>
            </w:pPr>
            <w:r w:rsidRPr="00B22D79">
              <w:rPr>
                <w:rFonts w:ascii="Calibri" w:hAnsi="Calibri" w:cs="Calibri"/>
                <w:b/>
                <w:bCs/>
                <w:color w:val="000000"/>
                <w:szCs w:val="22"/>
              </w:rPr>
              <w:t xml:space="preserve">Six months ended </w:t>
            </w:r>
          </w:p>
          <w:p w14:paraId="063DE255" w14:textId="08931397" w:rsidR="008961DE" w:rsidRPr="00B22D79" w:rsidRDefault="008961DE" w:rsidP="008961DE">
            <w:pPr>
              <w:suppressAutoHyphens w:val="0"/>
              <w:jc w:val="center"/>
              <w:rPr>
                <w:rFonts w:ascii="Calibri" w:hAnsi="Calibri" w:cs="Calibri"/>
                <w:b/>
                <w:bCs/>
                <w:color w:val="000000"/>
                <w:szCs w:val="22"/>
              </w:rPr>
            </w:pPr>
            <w:r>
              <w:rPr>
                <w:rFonts w:ascii="Calibri" w:hAnsi="Calibri" w:cs="Calibri"/>
                <w:b/>
                <w:bCs/>
                <w:color w:val="000000"/>
                <w:szCs w:val="22"/>
              </w:rPr>
              <w:t>31 Oct 2019</w:t>
            </w:r>
          </w:p>
        </w:tc>
        <w:tc>
          <w:tcPr>
            <w:tcW w:w="1559" w:type="dxa"/>
            <w:tcBorders>
              <w:top w:val="nil"/>
              <w:left w:val="nil"/>
              <w:bottom w:val="nil"/>
              <w:right w:val="nil"/>
            </w:tcBorders>
            <w:shd w:val="clear" w:color="auto" w:fill="auto"/>
          </w:tcPr>
          <w:p w14:paraId="2EC0D661" w14:textId="77777777" w:rsidR="008961DE" w:rsidRPr="00B22D79" w:rsidRDefault="008961DE" w:rsidP="008961DE">
            <w:pPr>
              <w:suppressAutoHyphens w:val="0"/>
              <w:jc w:val="center"/>
              <w:rPr>
                <w:rFonts w:ascii="Calibri" w:hAnsi="Calibri" w:cs="Calibri"/>
                <w:b/>
                <w:bCs/>
                <w:color w:val="000000"/>
                <w:szCs w:val="22"/>
              </w:rPr>
            </w:pPr>
            <w:r w:rsidRPr="00B22D79">
              <w:rPr>
                <w:rFonts w:ascii="Calibri" w:hAnsi="Calibri" w:cs="Calibri"/>
                <w:b/>
                <w:bCs/>
                <w:color w:val="000000"/>
                <w:szCs w:val="22"/>
              </w:rPr>
              <w:t xml:space="preserve">Audited </w:t>
            </w:r>
          </w:p>
          <w:p w14:paraId="36ED0EDF" w14:textId="77777777" w:rsidR="008961DE" w:rsidRPr="00B22D79" w:rsidRDefault="008961DE" w:rsidP="008961DE">
            <w:pPr>
              <w:suppressAutoHyphens w:val="0"/>
              <w:jc w:val="center"/>
              <w:rPr>
                <w:rFonts w:ascii="Calibri" w:hAnsi="Calibri" w:cs="Calibri"/>
                <w:b/>
                <w:bCs/>
                <w:color w:val="000000"/>
                <w:szCs w:val="22"/>
              </w:rPr>
            </w:pPr>
            <w:r w:rsidRPr="00B22D79">
              <w:rPr>
                <w:rFonts w:ascii="Calibri" w:hAnsi="Calibri" w:cs="Calibri"/>
                <w:b/>
                <w:bCs/>
                <w:color w:val="000000"/>
                <w:szCs w:val="22"/>
              </w:rPr>
              <w:t xml:space="preserve">Year </w:t>
            </w:r>
          </w:p>
          <w:p w14:paraId="3F604D5D" w14:textId="77777777" w:rsidR="008961DE" w:rsidRPr="00B22D79" w:rsidRDefault="008961DE" w:rsidP="008961DE">
            <w:pPr>
              <w:suppressAutoHyphens w:val="0"/>
              <w:jc w:val="center"/>
              <w:rPr>
                <w:rFonts w:ascii="Calibri" w:hAnsi="Calibri" w:cs="Calibri"/>
                <w:b/>
                <w:bCs/>
                <w:color w:val="000000"/>
                <w:szCs w:val="22"/>
              </w:rPr>
            </w:pPr>
            <w:r w:rsidRPr="00B22D79">
              <w:rPr>
                <w:rFonts w:ascii="Calibri" w:hAnsi="Calibri" w:cs="Calibri"/>
                <w:b/>
                <w:bCs/>
                <w:color w:val="000000"/>
                <w:szCs w:val="22"/>
              </w:rPr>
              <w:t xml:space="preserve">ended </w:t>
            </w:r>
          </w:p>
          <w:p w14:paraId="6C84C625" w14:textId="48186D6F" w:rsidR="008961DE" w:rsidRPr="00B22D79" w:rsidRDefault="008961DE" w:rsidP="008961DE">
            <w:pPr>
              <w:suppressAutoHyphens w:val="0"/>
              <w:jc w:val="center"/>
              <w:rPr>
                <w:rFonts w:ascii="Calibri" w:hAnsi="Calibri" w:cs="Calibri"/>
                <w:b/>
                <w:bCs/>
                <w:color w:val="000000"/>
                <w:szCs w:val="22"/>
              </w:rPr>
            </w:pPr>
            <w:r w:rsidRPr="00B22D79">
              <w:rPr>
                <w:rFonts w:ascii="Calibri" w:hAnsi="Calibri" w:cs="Calibri"/>
                <w:b/>
                <w:bCs/>
                <w:color w:val="000000"/>
                <w:szCs w:val="22"/>
              </w:rPr>
              <w:t>30 Apr 20</w:t>
            </w:r>
            <w:r>
              <w:rPr>
                <w:rFonts w:ascii="Calibri" w:hAnsi="Calibri" w:cs="Calibri"/>
                <w:b/>
                <w:bCs/>
                <w:color w:val="000000"/>
                <w:szCs w:val="22"/>
              </w:rPr>
              <w:t>20</w:t>
            </w:r>
          </w:p>
        </w:tc>
      </w:tr>
      <w:tr w:rsidR="008961DE" w:rsidRPr="00B22D79" w14:paraId="5F7C28A6" w14:textId="77777777" w:rsidTr="00AC706A">
        <w:trPr>
          <w:trHeight w:val="255"/>
        </w:trPr>
        <w:tc>
          <w:tcPr>
            <w:tcW w:w="5260" w:type="dxa"/>
            <w:tcBorders>
              <w:top w:val="nil"/>
              <w:left w:val="nil"/>
              <w:bottom w:val="single" w:sz="4" w:space="0" w:color="auto"/>
              <w:right w:val="nil"/>
            </w:tcBorders>
            <w:shd w:val="clear" w:color="auto" w:fill="auto"/>
          </w:tcPr>
          <w:p w14:paraId="220EED70" w14:textId="77777777" w:rsidR="008961DE" w:rsidRPr="00B22D79" w:rsidRDefault="008961DE" w:rsidP="008961DE">
            <w:pPr>
              <w:suppressAutoHyphens w:val="0"/>
              <w:jc w:val="left"/>
              <w:rPr>
                <w:rFonts w:ascii="Calibri" w:hAnsi="Calibri" w:cs="Calibri"/>
                <w:color w:val="000000"/>
                <w:szCs w:val="22"/>
              </w:rPr>
            </w:pPr>
            <w:r w:rsidRPr="00B22D79">
              <w:rPr>
                <w:rFonts w:ascii="Calibri" w:hAnsi="Calibri" w:cs="Calibri"/>
                <w:color w:val="000000"/>
                <w:szCs w:val="22"/>
              </w:rPr>
              <w:t> </w:t>
            </w:r>
          </w:p>
        </w:tc>
        <w:tc>
          <w:tcPr>
            <w:tcW w:w="1559" w:type="dxa"/>
            <w:tcBorders>
              <w:top w:val="nil"/>
              <w:left w:val="nil"/>
              <w:bottom w:val="single" w:sz="4" w:space="0" w:color="auto"/>
              <w:right w:val="nil"/>
            </w:tcBorders>
            <w:shd w:val="clear" w:color="auto" w:fill="auto"/>
          </w:tcPr>
          <w:p w14:paraId="0444770C" w14:textId="21D9688E" w:rsidR="008961DE" w:rsidRPr="00B22D79" w:rsidRDefault="008961DE" w:rsidP="008961DE">
            <w:pPr>
              <w:suppressAutoHyphens w:val="0"/>
              <w:jc w:val="center"/>
              <w:rPr>
                <w:rFonts w:ascii="Calibri" w:hAnsi="Calibri" w:cs="Calibri"/>
                <w:b/>
                <w:bCs/>
                <w:color w:val="000000"/>
                <w:szCs w:val="22"/>
              </w:rPr>
            </w:pPr>
            <w:r w:rsidRPr="00B22D79">
              <w:rPr>
                <w:rFonts w:ascii="Calibri" w:hAnsi="Calibri" w:cs="Calibri"/>
                <w:b/>
                <w:bCs/>
                <w:color w:val="000000"/>
                <w:szCs w:val="22"/>
              </w:rPr>
              <w:t>£</w:t>
            </w:r>
          </w:p>
        </w:tc>
        <w:tc>
          <w:tcPr>
            <w:tcW w:w="1559" w:type="dxa"/>
            <w:tcBorders>
              <w:top w:val="nil"/>
              <w:left w:val="nil"/>
              <w:bottom w:val="single" w:sz="4" w:space="0" w:color="auto"/>
              <w:right w:val="nil"/>
            </w:tcBorders>
            <w:shd w:val="clear" w:color="auto" w:fill="auto"/>
          </w:tcPr>
          <w:p w14:paraId="6D533335" w14:textId="2978398C" w:rsidR="008961DE" w:rsidRPr="00B22D79" w:rsidRDefault="008961DE" w:rsidP="008961DE">
            <w:pPr>
              <w:suppressAutoHyphens w:val="0"/>
              <w:jc w:val="center"/>
              <w:rPr>
                <w:rFonts w:ascii="Calibri" w:hAnsi="Calibri" w:cs="Calibri"/>
                <w:b/>
                <w:bCs/>
                <w:color w:val="000000"/>
                <w:szCs w:val="22"/>
              </w:rPr>
            </w:pPr>
            <w:r w:rsidRPr="00B22D79">
              <w:rPr>
                <w:rFonts w:ascii="Calibri" w:hAnsi="Calibri" w:cs="Calibri"/>
                <w:b/>
                <w:bCs/>
                <w:color w:val="000000"/>
                <w:szCs w:val="22"/>
              </w:rPr>
              <w:t>£</w:t>
            </w:r>
          </w:p>
        </w:tc>
        <w:tc>
          <w:tcPr>
            <w:tcW w:w="1559" w:type="dxa"/>
            <w:tcBorders>
              <w:top w:val="nil"/>
              <w:left w:val="nil"/>
              <w:bottom w:val="single" w:sz="4" w:space="0" w:color="auto"/>
              <w:right w:val="nil"/>
            </w:tcBorders>
            <w:shd w:val="clear" w:color="auto" w:fill="auto"/>
            <w:noWrap/>
          </w:tcPr>
          <w:p w14:paraId="0A043BF0" w14:textId="77777777" w:rsidR="008961DE" w:rsidRPr="00B22D79" w:rsidRDefault="008961DE" w:rsidP="008961DE">
            <w:pPr>
              <w:suppressAutoHyphens w:val="0"/>
              <w:jc w:val="center"/>
              <w:rPr>
                <w:rFonts w:ascii="Calibri" w:hAnsi="Calibri" w:cs="Calibri"/>
                <w:b/>
                <w:bCs/>
                <w:color w:val="000000"/>
                <w:szCs w:val="22"/>
              </w:rPr>
            </w:pPr>
            <w:r w:rsidRPr="00B22D79">
              <w:rPr>
                <w:rFonts w:ascii="Calibri" w:hAnsi="Calibri" w:cs="Calibri"/>
                <w:b/>
                <w:bCs/>
                <w:color w:val="000000"/>
                <w:szCs w:val="22"/>
              </w:rPr>
              <w:t>£</w:t>
            </w:r>
          </w:p>
        </w:tc>
      </w:tr>
      <w:tr w:rsidR="008961DE" w:rsidRPr="00B22D79" w14:paraId="1188D4AE" w14:textId="77777777" w:rsidTr="00BD512F">
        <w:trPr>
          <w:trHeight w:val="255"/>
        </w:trPr>
        <w:tc>
          <w:tcPr>
            <w:tcW w:w="5260" w:type="dxa"/>
            <w:tcBorders>
              <w:top w:val="nil"/>
              <w:left w:val="nil"/>
              <w:bottom w:val="nil"/>
              <w:right w:val="nil"/>
            </w:tcBorders>
            <w:shd w:val="clear" w:color="auto" w:fill="auto"/>
          </w:tcPr>
          <w:p w14:paraId="39304691" w14:textId="77777777" w:rsidR="008961DE" w:rsidRPr="00B22D79" w:rsidRDefault="008961DE" w:rsidP="008961DE">
            <w:pPr>
              <w:jc w:val="left"/>
              <w:rPr>
                <w:rFonts w:ascii="Calibri" w:hAnsi="Calibri" w:cs="Calibri"/>
                <w:b/>
                <w:bCs/>
                <w:color w:val="000000"/>
                <w:szCs w:val="22"/>
              </w:rPr>
            </w:pPr>
            <w:r w:rsidRPr="00B22D79">
              <w:rPr>
                <w:rFonts w:ascii="Calibri" w:hAnsi="Calibri" w:cs="Calibri"/>
                <w:b/>
                <w:bCs/>
                <w:color w:val="000000"/>
                <w:szCs w:val="22"/>
              </w:rPr>
              <w:t>Cash flows from operating activities</w:t>
            </w:r>
          </w:p>
        </w:tc>
        <w:tc>
          <w:tcPr>
            <w:tcW w:w="1559" w:type="dxa"/>
            <w:tcBorders>
              <w:top w:val="nil"/>
              <w:left w:val="nil"/>
              <w:bottom w:val="nil"/>
              <w:right w:val="nil"/>
            </w:tcBorders>
          </w:tcPr>
          <w:p w14:paraId="425DD2A4" w14:textId="77777777" w:rsidR="008961DE" w:rsidRPr="00B22D79" w:rsidRDefault="008961DE" w:rsidP="008961DE">
            <w:pPr>
              <w:suppressAutoHyphens w:val="0"/>
              <w:jc w:val="left"/>
              <w:rPr>
                <w:rFonts w:ascii="Calibri" w:hAnsi="Calibri" w:cs="Calibri"/>
                <w:color w:val="000000"/>
                <w:szCs w:val="22"/>
              </w:rPr>
            </w:pPr>
          </w:p>
        </w:tc>
        <w:tc>
          <w:tcPr>
            <w:tcW w:w="1559" w:type="dxa"/>
            <w:tcBorders>
              <w:top w:val="nil"/>
              <w:left w:val="nil"/>
              <w:bottom w:val="nil"/>
              <w:right w:val="nil"/>
            </w:tcBorders>
          </w:tcPr>
          <w:p w14:paraId="5CA3CBEC" w14:textId="5197A9E7" w:rsidR="008961DE" w:rsidRPr="00B22D79" w:rsidRDefault="008961DE" w:rsidP="008961DE">
            <w:pPr>
              <w:suppressAutoHyphens w:val="0"/>
              <w:jc w:val="left"/>
              <w:rPr>
                <w:rFonts w:ascii="Calibri" w:hAnsi="Calibri" w:cs="Calibri"/>
                <w:color w:val="000000"/>
                <w:szCs w:val="22"/>
              </w:rPr>
            </w:pPr>
          </w:p>
        </w:tc>
        <w:tc>
          <w:tcPr>
            <w:tcW w:w="1559" w:type="dxa"/>
            <w:tcBorders>
              <w:top w:val="nil"/>
              <w:left w:val="nil"/>
              <w:bottom w:val="nil"/>
              <w:right w:val="nil"/>
            </w:tcBorders>
            <w:shd w:val="clear" w:color="auto" w:fill="auto"/>
            <w:noWrap/>
          </w:tcPr>
          <w:p w14:paraId="2AE0EA4A" w14:textId="77777777" w:rsidR="008961DE" w:rsidRPr="00B22D79" w:rsidRDefault="008961DE" w:rsidP="008961DE">
            <w:pPr>
              <w:suppressAutoHyphens w:val="0"/>
              <w:jc w:val="left"/>
              <w:rPr>
                <w:rFonts w:ascii="Calibri" w:hAnsi="Calibri" w:cs="Calibri"/>
                <w:color w:val="000000"/>
                <w:szCs w:val="22"/>
              </w:rPr>
            </w:pPr>
          </w:p>
        </w:tc>
      </w:tr>
      <w:tr w:rsidR="008961DE" w:rsidRPr="00B22D79" w14:paraId="35F3B8CB" w14:textId="77777777" w:rsidTr="00BD512F">
        <w:trPr>
          <w:trHeight w:val="255"/>
        </w:trPr>
        <w:tc>
          <w:tcPr>
            <w:tcW w:w="5260" w:type="dxa"/>
            <w:tcBorders>
              <w:top w:val="nil"/>
              <w:left w:val="nil"/>
              <w:bottom w:val="nil"/>
              <w:right w:val="nil"/>
            </w:tcBorders>
            <w:shd w:val="clear" w:color="auto" w:fill="auto"/>
          </w:tcPr>
          <w:p w14:paraId="4953C8BD" w14:textId="77777777" w:rsidR="008961DE" w:rsidRPr="00B22D79" w:rsidRDefault="008961DE" w:rsidP="008961DE">
            <w:pPr>
              <w:jc w:val="left"/>
              <w:rPr>
                <w:rFonts w:ascii="Calibri" w:hAnsi="Calibri" w:cs="Calibri"/>
                <w:b/>
                <w:bCs/>
                <w:color w:val="000000"/>
                <w:szCs w:val="22"/>
              </w:rPr>
            </w:pPr>
            <w:r w:rsidRPr="005A634C">
              <w:rPr>
                <w:rFonts w:ascii="Calibri" w:hAnsi="Calibri" w:cs="Calibri"/>
                <w:bCs/>
                <w:color w:val="000000"/>
                <w:szCs w:val="22"/>
              </w:rPr>
              <w:t xml:space="preserve">Loss </w:t>
            </w:r>
            <w:r>
              <w:rPr>
                <w:rFonts w:ascii="Calibri" w:hAnsi="Calibri" w:cs="Calibri"/>
                <w:bCs/>
                <w:color w:val="000000"/>
                <w:szCs w:val="22"/>
              </w:rPr>
              <w:t>before taxation</w:t>
            </w:r>
          </w:p>
        </w:tc>
        <w:tc>
          <w:tcPr>
            <w:tcW w:w="1559" w:type="dxa"/>
            <w:tcBorders>
              <w:top w:val="nil"/>
              <w:left w:val="nil"/>
              <w:bottom w:val="nil"/>
              <w:right w:val="nil"/>
            </w:tcBorders>
          </w:tcPr>
          <w:p w14:paraId="151E43F5" w14:textId="5BA8A819" w:rsidR="008961DE" w:rsidRDefault="001329CC" w:rsidP="008961DE">
            <w:pPr>
              <w:suppressAutoHyphens w:val="0"/>
              <w:ind w:right="33"/>
              <w:jc w:val="right"/>
              <w:rPr>
                <w:rFonts w:ascii="Calibri" w:hAnsi="Calibri" w:cs="Calibri"/>
                <w:color w:val="000000"/>
                <w:szCs w:val="22"/>
              </w:rPr>
            </w:pPr>
            <w:r>
              <w:rPr>
                <w:rFonts w:ascii="Calibri" w:hAnsi="Calibri" w:cs="Calibri"/>
                <w:color w:val="000000"/>
                <w:szCs w:val="22"/>
              </w:rPr>
              <w:t>(1,750,143)</w:t>
            </w:r>
          </w:p>
        </w:tc>
        <w:tc>
          <w:tcPr>
            <w:tcW w:w="1559" w:type="dxa"/>
            <w:tcBorders>
              <w:top w:val="nil"/>
              <w:left w:val="nil"/>
              <w:bottom w:val="nil"/>
              <w:right w:val="nil"/>
            </w:tcBorders>
          </w:tcPr>
          <w:p w14:paraId="43CE459E" w14:textId="2466C19C" w:rsidR="008961DE" w:rsidRDefault="008961DE" w:rsidP="008961DE">
            <w:pPr>
              <w:suppressAutoHyphens w:val="0"/>
              <w:ind w:right="33"/>
              <w:jc w:val="right"/>
              <w:rPr>
                <w:rFonts w:ascii="Calibri" w:hAnsi="Calibri" w:cs="Calibri"/>
                <w:color w:val="000000"/>
                <w:szCs w:val="22"/>
              </w:rPr>
            </w:pPr>
            <w:r>
              <w:rPr>
                <w:rFonts w:ascii="Calibri" w:hAnsi="Calibri" w:cs="Calibri"/>
                <w:color w:val="000000"/>
                <w:szCs w:val="22"/>
              </w:rPr>
              <w:t>(1,571,224)</w:t>
            </w:r>
          </w:p>
        </w:tc>
        <w:tc>
          <w:tcPr>
            <w:tcW w:w="1559" w:type="dxa"/>
            <w:tcBorders>
              <w:top w:val="nil"/>
              <w:left w:val="nil"/>
              <w:bottom w:val="nil"/>
              <w:right w:val="nil"/>
            </w:tcBorders>
            <w:shd w:val="clear" w:color="auto" w:fill="auto"/>
            <w:noWrap/>
          </w:tcPr>
          <w:p w14:paraId="34798BC4" w14:textId="1ECE0BB6" w:rsidR="008961DE" w:rsidRPr="00B22D79" w:rsidRDefault="008961DE" w:rsidP="008961DE">
            <w:pPr>
              <w:suppressAutoHyphens w:val="0"/>
              <w:jc w:val="right"/>
              <w:rPr>
                <w:rFonts w:ascii="Calibri" w:hAnsi="Calibri" w:cs="Calibri"/>
                <w:color w:val="000000"/>
                <w:szCs w:val="22"/>
              </w:rPr>
            </w:pPr>
            <w:r>
              <w:rPr>
                <w:rFonts w:ascii="Calibri" w:hAnsi="Calibri" w:cs="Calibri"/>
                <w:color w:val="000000"/>
                <w:szCs w:val="22"/>
              </w:rPr>
              <w:t>(3,342,640)</w:t>
            </w:r>
          </w:p>
        </w:tc>
      </w:tr>
      <w:tr w:rsidR="008961DE" w:rsidRPr="00B22D79" w14:paraId="01A3C800" w14:textId="77777777" w:rsidTr="00BD512F">
        <w:trPr>
          <w:trHeight w:val="255"/>
        </w:trPr>
        <w:tc>
          <w:tcPr>
            <w:tcW w:w="5260" w:type="dxa"/>
            <w:tcBorders>
              <w:top w:val="nil"/>
              <w:left w:val="nil"/>
              <w:bottom w:val="nil"/>
              <w:right w:val="nil"/>
            </w:tcBorders>
            <w:shd w:val="clear" w:color="auto" w:fill="auto"/>
          </w:tcPr>
          <w:p w14:paraId="62050E5F" w14:textId="77777777" w:rsidR="008961DE" w:rsidRPr="00B22D79" w:rsidRDefault="008961DE" w:rsidP="008961DE">
            <w:pPr>
              <w:jc w:val="left"/>
              <w:rPr>
                <w:rFonts w:ascii="Calibri" w:hAnsi="Calibri" w:cs="Calibri"/>
                <w:i/>
                <w:iCs/>
                <w:color w:val="000000"/>
                <w:szCs w:val="22"/>
              </w:rPr>
            </w:pPr>
            <w:r w:rsidRPr="00B22D79">
              <w:rPr>
                <w:rFonts w:ascii="Calibri" w:hAnsi="Calibri" w:cs="Calibri"/>
                <w:i/>
                <w:iCs/>
                <w:color w:val="000000"/>
                <w:szCs w:val="22"/>
              </w:rPr>
              <w:t>Adjustments for:</w:t>
            </w:r>
          </w:p>
        </w:tc>
        <w:tc>
          <w:tcPr>
            <w:tcW w:w="1559" w:type="dxa"/>
            <w:tcBorders>
              <w:top w:val="nil"/>
              <w:left w:val="nil"/>
              <w:bottom w:val="nil"/>
              <w:right w:val="nil"/>
            </w:tcBorders>
          </w:tcPr>
          <w:p w14:paraId="3D360444" w14:textId="77777777" w:rsidR="008961DE" w:rsidRPr="00183682" w:rsidRDefault="008961DE" w:rsidP="008961DE">
            <w:pPr>
              <w:suppressAutoHyphens w:val="0"/>
              <w:ind w:right="33"/>
              <w:jc w:val="left"/>
              <w:rPr>
                <w:rFonts w:ascii="Calibri" w:hAnsi="Calibri" w:cs="Calibri"/>
                <w:color w:val="000000"/>
                <w:szCs w:val="22"/>
              </w:rPr>
            </w:pPr>
          </w:p>
        </w:tc>
        <w:tc>
          <w:tcPr>
            <w:tcW w:w="1559" w:type="dxa"/>
            <w:tcBorders>
              <w:top w:val="nil"/>
              <w:left w:val="nil"/>
              <w:bottom w:val="nil"/>
              <w:right w:val="nil"/>
            </w:tcBorders>
          </w:tcPr>
          <w:p w14:paraId="61562FD8" w14:textId="4521D004" w:rsidR="008961DE" w:rsidRPr="00183682" w:rsidRDefault="008961DE" w:rsidP="008961DE">
            <w:pPr>
              <w:suppressAutoHyphens w:val="0"/>
              <w:ind w:right="33"/>
              <w:jc w:val="left"/>
              <w:rPr>
                <w:rFonts w:ascii="Calibri" w:hAnsi="Calibri" w:cs="Calibri"/>
                <w:color w:val="000000"/>
                <w:szCs w:val="22"/>
              </w:rPr>
            </w:pPr>
          </w:p>
        </w:tc>
        <w:tc>
          <w:tcPr>
            <w:tcW w:w="1559" w:type="dxa"/>
            <w:tcBorders>
              <w:top w:val="nil"/>
              <w:left w:val="nil"/>
              <w:bottom w:val="nil"/>
              <w:right w:val="nil"/>
            </w:tcBorders>
            <w:shd w:val="clear" w:color="auto" w:fill="auto"/>
            <w:noWrap/>
          </w:tcPr>
          <w:p w14:paraId="0C826686" w14:textId="77777777" w:rsidR="008961DE" w:rsidRPr="00B22D79" w:rsidRDefault="008961DE" w:rsidP="008961DE">
            <w:pPr>
              <w:suppressAutoHyphens w:val="0"/>
              <w:jc w:val="left"/>
              <w:rPr>
                <w:rFonts w:ascii="Calibri" w:hAnsi="Calibri" w:cs="Calibri"/>
                <w:color w:val="000000"/>
                <w:szCs w:val="22"/>
              </w:rPr>
            </w:pPr>
          </w:p>
        </w:tc>
      </w:tr>
      <w:tr w:rsidR="008961DE" w:rsidRPr="00B22D79" w14:paraId="12C6A894" w14:textId="77777777" w:rsidTr="00BD512F">
        <w:trPr>
          <w:trHeight w:val="255"/>
        </w:trPr>
        <w:tc>
          <w:tcPr>
            <w:tcW w:w="5260" w:type="dxa"/>
            <w:tcBorders>
              <w:top w:val="nil"/>
              <w:left w:val="nil"/>
              <w:bottom w:val="nil"/>
              <w:right w:val="nil"/>
            </w:tcBorders>
            <w:shd w:val="clear" w:color="auto" w:fill="auto"/>
          </w:tcPr>
          <w:p w14:paraId="033C46A6" w14:textId="77777777" w:rsidR="008961DE" w:rsidRPr="00B22D79" w:rsidRDefault="008961DE" w:rsidP="008961DE">
            <w:pPr>
              <w:jc w:val="left"/>
              <w:rPr>
                <w:rFonts w:ascii="Calibri" w:hAnsi="Calibri" w:cs="Calibri"/>
                <w:color w:val="000000"/>
                <w:szCs w:val="22"/>
              </w:rPr>
            </w:pPr>
            <w:r w:rsidRPr="00B22D79">
              <w:rPr>
                <w:rFonts w:ascii="Calibri" w:hAnsi="Calibri" w:cs="Calibri"/>
                <w:color w:val="000000"/>
                <w:szCs w:val="22"/>
              </w:rPr>
              <w:t xml:space="preserve">Amortisation </w:t>
            </w:r>
          </w:p>
        </w:tc>
        <w:tc>
          <w:tcPr>
            <w:tcW w:w="1559" w:type="dxa"/>
            <w:tcBorders>
              <w:top w:val="nil"/>
              <w:left w:val="nil"/>
              <w:bottom w:val="nil"/>
              <w:right w:val="nil"/>
            </w:tcBorders>
          </w:tcPr>
          <w:p w14:paraId="4B33E257" w14:textId="75124228" w:rsidR="008961DE" w:rsidRDefault="008961DE" w:rsidP="008961DE">
            <w:pPr>
              <w:suppressAutoHyphens w:val="0"/>
              <w:ind w:right="33"/>
              <w:jc w:val="right"/>
              <w:rPr>
                <w:rFonts w:ascii="Calibri" w:hAnsi="Calibri" w:cs="Calibri"/>
                <w:color w:val="000000"/>
                <w:szCs w:val="22"/>
              </w:rPr>
            </w:pPr>
            <w:r>
              <w:rPr>
                <w:rFonts w:ascii="Calibri" w:hAnsi="Calibri" w:cs="Calibri"/>
                <w:color w:val="000000"/>
                <w:szCs w:val="22"/>
              </w:rPr>
              <w:t>6,697</w:t>
            </w:r>
            <w:r w:rsidR="00B611EC">
              <w:rPr>
                <w:rFonts w:ascii="Calibri" w:hAnsi="Calibri" w:cs="Calibri"/>
                <w:color w:val="000000"/>
                <w:szCs w:val="22"/>
              </w:rPr>
              <w:t> </w:t>
            </w:r>
          </w:p>
        </w:tc>
        <w:tc>
          <w:tcPr>
            <w:tcW w:w="1559" w:type="dxa"/>
            <w:tcBorders>
              <w:top w:val="nil"/>
              <w:left w:val="nil"/>
              <w:bottom w:val="nil"/>
              <w:right w:val="nil"/>
            </w:tcBorders>
          </w:tcPr>
          <w:p w14:paraId="50957777" w14:textId="5C4E843C" w:rsidR="008961DE" w:rsidRDefault="008961DE" w:rsidP="008961DE">
            <w:pPr>
              <w:suppressAutoHyphens w:val="0"/>
              <w:ind w:right="33"/>
              <w:jc w:val="right"/>
              <w:rPr>
                <w:rFonts w:ascii="Calibri" w:hAnsi="Calibri" w:cs="Calibri"/>
                <w:color w:val="000000"/>
                <w:szCs w:val="22"/>
              </w:rPr>
            </w:pPr>
            <w:r>
              <w:rPr>
                <w:rFonts w:ascii="Calibri" w:hAnsi="Calibri" w:cs="Calibri"/>
                <w:color w:val="000000"/>
                <w:szCs w:val="22"/>
              </w:rPr>
              <w:t>5,566 </w:t>
            </w:r>
          </w:p>
        </w:tc>
        <w:tc>
          <w:tcPr>
            <w:tcW w:w="1559" w:type="dxa"/>
            <w:tcBorders>
              <w:top w:val="nil"/>
              <w:left w:val="nil"/>
              <w:bottom w:val="nil"/>
              <w:right w:val="nil"/>
            </w:tcBorders>
            <w:shd w:val="clear" w:color="auto" w:fill="auto"/>
            <w:noWrap/>
          </w:tcPr>
          <w:p w14:paraId="183A61CD" w14:textId="239F4B3D" w:rsidR="008961DE" w:rsidRPr="007D0790" w:rsidRDefault="008961DE" w:rsidP="008961DE">
            <w:pPr>
              <w:suppressAutoHyphens w:val="0"/>
              <w:ind w:right="33"/>
              <w:jc w:val="right"/>
              <w:rPr>
                <w:rFonts w:ascii="Calibri" w:hAnsi="Calibri" w:cs="Calibri"/>
                <w:color w:val="000000"/>
                <w:szCs w:val="22"/>
              </w:rPr>
            </w:pPr>
            <w:r>
              <w:rPr>
                <w:rFonts w:ascii="Calibri" w:hAnsi="Calibri" w:cs="Calibri"/>
                <w:color w:val="000000"/>
                <w:szCs w:val="22"/>
              </w:rPr>
              <w:t>11,700</w:t>
            </w:r>
            <w:r w:rsidR="00C41120">
              <w:rPr>
                <w:rFonts w:ascii="Calibri" w:hAnsi="Calibri" w:cs="Calibri"/>
                <w:color w:val="000000"/>
                <w:szCs w:val="22"/>
              </w:rPr>
              <w:t> </w:t>
            </w:r>
          </w:p>
        </w:tc>
      </w:tr>
      <w:tr w:rsidR="008961DE" w:rsidRPr="00B22D79" w14:paraId="41838396" w14:textId="77777777" w:rsidTr="00BD512F">
        <w:trPr>
          <w:trHeight w:val="255"/>
        </w:trPr>
        <w:tc>
          <w:tcPr>
            <w:tcW w:w="5260" w:type="dxa"/>
            <w:tcBorders>
              <w:top w:val="nil"/>
              <w:left w:val="nil"/>
              <w:bottom w:val="nil"/>
              <w:right w:val="nil"/>
            </w:tcBorders>
            <w:shd w:val="clear" w:color="auto" w:fill="auto"/>
          </w:tcPr>
          <w:p w14:paraId="6A3DE498" w14:textId="77777777" w:rsidR="008961DE" w:rsidRPr="00B22D79" w:rsidRDefault="008961DE" w:rsidP="008961DE">
            <w:pPr>
              <w:jc w:val="left"/>
              <w:rPr>
                <w:rFonts w:ascii="Calibri" w:hAnsi="Calibri" w:cs="Calibri"/>
                <w:color w:val="000000"/>
                <w:szCs w:val="22"/>
              </w:rPr>
            </w:pPr>
            <w:r w:rsidRPr="00B22D79">
              <w:rPr>
                <w:rFonts w:ascii="Calibri" w:hAnsi="Calibri" w:cs="Calibri"/>
                <w:color w:val="000000"/>
                <w:szCs w:val="22"/>
              </w:rPr>
              <w:t>Depreciation</w:t>
            </w:r>
          </w:p>
        </w:tc>
        <w:tc>
          <w:tcPr>
            <w:tcW w:w="1559" w:type="dxa"/>
            <w:tcBorders>
              <w:top w:val="nil"/>
              <w:left w:val="nil"/>
              <w:bottom w:val="nil"/>
              <w:right w:val="nil"/>
            </w:tcBorders>
          </w:tcPr>
          <w:p w14:paraId="41CB1BBA" w14:textId="5880E4A7" w:rsidR="008961DE" w:rsidRDefault="008961DE" w:rsidP="008961DE">
            <w:pPr>
              <w:suppressAutoHyphens w:val="0"/>
              <w:ind w:right="33"/>
              <w:jc w:val="right"/>
              <w:rPr>
                <w:rFonts w:ascii="Calibri" w:hAnsi="Calibri" w:cs="Calibri"/>
                <w:color w:val="000000"/>
                <w:szCs w:val="22"/>
              </w:rPr>
            </w:pPr>
            <w:r>
              <w:rPr>
                <w:rFonts w:ascii="Calibri" w:hAnsi="Calibri" w:cs="Calibri"/>
                <w:color w:val="000000"/>
                <w:szCs w:val="22"/>
              </w:rPr>
              <w:t>551,605</w:t>
            </w:r>
            <w:r w:rsidR="00B611EC">
              <w:rPr>
                <w:rFonts w:ascii="Calibri" w:hAnsi="Calibri" w:cs="Calibri"/>
                <w:color w:val="000000"/>
                <w:szCs w:val="22"/>
              </w:rPr>
              <w:t> </w:t>
            </w:r>
          </w:p>
        </w:tc>
        <w:tc>
          <w:tcPr>
            <w:tcW w:w="1559" w:type="dxa"/>
            <w:tcBorders>
              <w:top w:val="nil"/>
              <w:left w:val="nil"/>
              <w:bottom w:val="nil"/>
              <w:right w:val="nil"/>
            </w:tcBorders>
          </w:tcPr>
          <w:p w14:paraId="6919F515" w14:textId="207EF6B4" w:rsidR="008961DE" w:rsidRDefault="008961DE" w:rsidP="008961DE">
            <w:pPr>
              <w:suppressAutoHyphens w:val="0"/>
              <w:ind w:right="33"/>
              <w:jc w:val="right"/>
              <w:rPr>
                <w:rFonts w:ascii="Calibri" w:hAnsi="Calibri" w:cs="Calibri"/>
                <w:color w:val="000000"/>
                <w:szCs w:val="22"/>
              </w:rPr>
            </w:pPr>
            <w:r>
              <w:rPr>
                <w:rFonts w:ascii="Calibri" w:hAnsi="Calibri" w:cs="Calibri"/>
                <w:color w:val="000000"/>
                <w:szCs w:val="22"/>
              </w:rPr>
              <w:t>464,349 </w:t>
            </w:r>
          </w:p>
        </w:tc>
        <w:tc>
          <w:tcPr>
            <w:tcW w:w="1559" w:type="dxa"/>
            <w:tcBorders>
              <w:top w:val="nil"/>
              <w:left w:val="nil"/>
              <w:bottom w:val="nil"/>
              <w:right w:val="nil"/>
            </w:tcBorders>
            <w:shd w:val="clear" w:color="auto" w:fill="auto"/>
            <w:noWrap/>
          </w:tcPr>
          <w:p w14:paraId="2139CD3E" w14:textId="311617C3" w:rsidR="008961DE" w:rsidRPr="00B22D79" w:rsidRDefault="008961DE" w:rsidP="008961DE">
            <w:pPr>
              <w:suppressAutoHyphens w:val="0"/>
              <w:jc w:val="right"/>
              <w:rPr>
                <w:rFonts w:ascii="Calibri" w:hAnsi="Calibri" w:cs="Calibri"/>
                <w:color w:val="000000"/>
                <w:szCs w:val="22"/>
              </w:rPr>
            </w:pPr>
            <w:r>
              <w:rPr>
                <w:rFonts w:ascii="Calibri" w:hAnsi="Calibri" w:cs="Calibri"/>
                <w:color w:val="000000"/>
                <w:szCs w:val="22"/>
              </w:rPr>
              <w:t>1,035,907</w:t>
            </w:r>
            <w:r w:rsidR="00C41120">
              <w:rPr>
                <w:rFonts w:ascii="Calibri" w:hAnsi="Calibri" w:cs="Calibri"/>
                <w:color w:val="000000"/>
                <w:szCs w:val="22"/>
              </w:rPr>
              <w:t> </w:t>
            </w:r>
          </w:p>
        </w:tc>
      </w:tr>
      <w:tr w:rsidR="008961DE" w:rsidRPr="00B22D79" w14:paraId="62DA520C" w14:textId="77777777" w:rsidTr="00BD512F">
        <w:trPr>
          <w:trHeight w:val="255"/>
        </w:trPr>
        <w:tc>
          <w:tcPr>
            <w:tcW w:w="5260" w:type="dxa"/>
            <w:tcBorders>
              <w:top w:val="nil"/>
              <w:left w:val="nil"/>
              <w:bottom w:val="nil"/>
              <w:right w:val="nil"/>
            </w:tcBorders>
            <w:shd w:val="clear" w:color="auto" w:fill="auto"/>
          </w:tcPr>
          <w:p w14:paraId="6D5BF6F1" w14:textId="1F2F2E53" w:rsidR="008961DE" w:rsidRPr="00B22D79" w:rsidRDefault="008961DE" w:rsidP="008961DE">
            <w:pPr>
              <w:jc w:val="left"/>
              <w:rPr>
                <w:rFonts w:ascii="Calibri" w:hAnsi="Calibri" w:cs="Calibri"/>
                <w:color w:val="000000"/>
                <w:szCs w:val="22"/>
              </w:rPr>
            </w:pPr>
            <w:r w:rsidRPr="00B22D79">
              <w:rPr>
                <w:rFonts w:ascii="Calibri" w:hAnsi="Calibri" w:cs="Calibri"/>
                <w:color w:val="000000"/>
                <w:szCs w:val="22"/>
              </w:rPr>
              <w:t>Equity settled share-based payments</w:t>
            </w:r>
          </w:p>
        </w:tc>
        <w:tc>
          <w:tcPr>
            <w:tcW w:w="1559" w:type="dxa"/>
            <w:tcBorders>
              <w:top w:val="nil"/>
              <w:left w:val="nil"/>
              <w:bottom w:val="nil"/>
              <w:right w:val="nil"/>
            </w:tcBorders>
          </w:tcPr>
          <w:p w14:paraId="42CB0C94" w14:textId="63D0B8B3" w:rsidR="008961DE" w:rsidRDefault="008961DE" w:rsidP="008961DE">
            <w:pPr>
              <w:suppressAutoHyphens w:val="0"/>
              <w:ind w:right="33"/>
              <w:jc w:val="right"/>
              <w:rPr>
                <w:rFonts w:ascii="Calibri" w:hAnsi="Calibri" w:cs="Calibri"/>
                <w:color w:val="000000"/>
                <w:szCs w:val="22"/>
              </w:rPr>
            </w:pPr>
            <w:r>
              <w:rPr>
                <w:rFonts w:ascii="Calibri" w:hAnsi="Calibri" w:cs="Calibri"/>
                <w:color w:val="000000"/>
                <w:szCs w:val="22"/>
              </w:rPr>
              <w:t>163,78</w:t>
            </w:r>
            <w:r w:rsidR="008E2D77">
              <w:rPr>
                <w:rFonts w:ascii="Calibri" w:hAnsi="Calibri" w:cs="Calibri"/>
                <w:color w:val="000000"/>
                <w:szCs w:val="22"/>
              </w:rPr>
              <w:t>7</w:t>
            </w:r>
            <w:r w:rsidR="00B611EC">
              <w:rPr>
                <w:rFonts w:ascii="Calibri" w:hAnsi="Calibri" w:cs="Calibri"/>
                <w:color w:val="000000"/>
                <w:szCs w:val="22"/>
              </w:rPr>
              <w:t> </w:t>
            </w:r>
          </w:p>
        </w:tc>
        <w:tc>
          <w:tcPr>
            <w:tcW w:w="1559" w:type="dxa"/>
            <w:tcBorders>
              <w:top w:val="nil"/>
              <w:left w:val="nil"/>
              <w:bottom w:val="nil"/>
              <w:right w:val="nil"/>
            </w:tcBorders>
          </w:tcPr>
          <w:p w14:paraId="4C01D6A2" w14:textId="27F37B39" w:rsidR="008961DE" w:rsidRDefault="008961DE" w:rsidP="008961DE">
            <w:pPr>
              <w:suppressAutoHyphens w:val="0"/>
              <w:ind w:right="33"/>
              <w:jc w:val="right"/>
              <w:rPr>
                <w:rFonts w:ascii="Calibri" w:hAnsi="Calibri" w:cs="Calibri"/>
                <w:color w:val="000000"/>
                <w:szCs w:val="22"/>
              </w:rPr>
            </w:pPr>
            <w:r>
              <w:rPr>
                <w:rFonts w:ascii="Calibri" w:hAnsi="Calibri" w:cs="Calibri"/>
                <w:color w:val="000000"/>
                <w:szCs w:val="22"/>
              </w:rPr>
              <w:t>119,348 </w:t>
            </w:r>
          </w:p>
        </w:tc>
        <w:tc>
          <w:tcPr>
            <w:tcW w:w="1559" w:type="dxa"/>
            <w:tcBorders>
              <w:top w:val="nil"/>
              <w:left w:val="nil"/>
              <w:bottom w:val="nil"/>
              <w:right w:val="nil"/>
            </w:tcBorders>
            <w:shd w:val="clear" w:color="auto" w:fill="auto"/>
            <w:noWrap/>
          </w:tcPr>
          <w:p w14:paraId="3B19ABA3" w14:textId="379A5AF3" w:rsidR="008961DE" w:rsidRPr="00B22D79" w:rsidRDefault="008961DE" w:rsidP="008961DE">
            <w:pPr>
              <w:suppressAutoHyphens w:val="0"/>
              <w:jc w:val="right"/>
              <w:rPr>
                <w:rFonts w:ascii="Calibri" w:hAnsi="Calibri" w:cs="Calibri"/>
                <w:color w:val="000000"/>
                <w:szCs w:val="22"/>
              </w:rPr>
            </w:pPr>
            <w:r>
              <w:rPr>
                <w:rFonts w:ascii="Calibri" w:hAnsi="Calibri" w:cs="Calibri"/>
                <w:color w:val="000000"/>
                <w:szCs w:val="22"/>
              </w:rPr>
              <w:t>233,786</w:t>
            </w:r>
            <w:r w:rsidR="00C41120">
              <w:rPr>
                <w:rFonts w:ascii="Calibri" w:hAnsi="Calibri" w:cs="Calibri"/>
                <w:color w:val="000000"/>
                <w:szCs w:val="22"/>
              </w:rPr>
              <w:t> </w:t>
            </w:r>
          </w:p>
        </w:tc>
      </w:tr>
      <w:tr w:rsidR="008961DE" w:rsidRPr="00B22D79" w14:paraId="4E490B04" w14:textId="77777777" w:rsidTr="00BD512F">
        <w:trPr>
          <w:trHeight w:val="255"/>
        </w:trPr>
        <w:tc>
          <w:tcPr>
            <w:tcW w:w="5260" w:type="dxa"/>
            <w:tcBorders>
              <w:top w:val="nil"/>
              <w:left w:val="nil"/>
              <w:bottom w:val="nil"/>
              <w:right w:val="nil"/>
            </w:tcBorders>
            <w:shd w:val="clear" w:color="auto" w:fill="auto"/>
          </w:tcPr>
          <w:p w14:paraId="69CA057C" w14:textId="143644CF" w:rsidR="008961DE" w:rsidRPr="00B22D79" w:rsidRDefault="008961DE" w:rsidP="008961DE">
            <w:pPr>
              <w:jc w:val="left"/>
              <w:rPr>
                <w:rFonts w:ascii="Calibri" w:hAnsi="Calibri" w:cs="Calibri"/>
                <w:color w:val="000000"/>
                <w:szCs w:val="22"/>
              </w:rPr>
            </w:pPr>
            <w:r>
              <w:rPr>
                <w:rFonts w:ascii="Calibri" w:hAnsi="Calibri" w:cs="Calibri"/>
                <w:color w:val="000000"/>
                <w:szCs w:val="22"/>
              </w:rPr>
              <w:t>Loss on disposal of plant, property and equipment</w:t>
            </w:r>
          </w:p>
        </w:tc>
        <w:tc>
          <w:tcPr>
            <w:tcW w:w="1559" w:type="dxa"/>
            <w:tcBorders>
              <w:top w:val="nil"/>
              <w:left w:val="nil"/>
              <w:bottom w:val="nil"/>
              <w:right w:val="nil"/>
            </w:tcBorders>
          </w:tcPr>
          <w:p w14:paraId="06415A7D" w14:textId="594AA9A8" w:rsidR="008961DE" w:rsidRDefault="008961DE" w:rsidP="008961DE">
            <w:pPr>
              <w:suppressAutoHyphens w:val="0"/>
              <w:ind w:right="33"/>
              <w:jc w:val="right"/>
              <w:rPr>
                <w:rFonts w:ascii="Calibri" w:hAnsi="Calibri" w:cs="Calibri"/>
                <w:color w:val="000000"/>
                <w:szCs w:val="22"/>
              </w:rPr>
            </w:pPr>
            <w:r>
              <w:rPr>
                <w:rFonts w:ascii="Calibri" w:hAnsi="Calibri" w:cs="Calibri"/>
                <w:color w:val="000000"/>
                <w:szCs w:val="22"/>
              </w:rPr>
              <w:t>1,55</w:t>
            </w:r>
            <w:r w:rsidR="008E2D77">
              <w:rPr>
                <w:rFonts w:ascii="Calibri" w:hAnsi="Calibri" w:cs="Calibri"/>
                <w:color w:val="000000"/>
                <w:szCs w:val="22"/>
              </w:rPr>
              <w:t>7</w:t>
            </w:r>
            <w:r w:rsidR="00B611EC">
              <w:rPr>
                <w:rFonts w:ascii="Calibri" w:hAnsi="Calibri" w:cs="Calibri"/>
                <w:color w:val="000000"/>
                <w:szCs w:val="22"/>
              </w:rPr>
              <w:t> </w:t>
            </w:r>
          </w:p>
        </w:tc>
        <w:tc>
          <w:tcPr>
            <w:tcW w:w="1559" w:type="dxa"/>
            <w:tcBorders>
              <w:top w:val="nil"/>
              <w:left w:val="nil"/>
              <w:bottom w:val="nil"/>
              <w:right w:val="nil"/>
            </w:tcBorders>
          </w:tcPr>
          <w:p w14:paraId="14392B3B" w14:textId="58F606A4" w:rsidR="008961DE" w:rsidRDefault="008961DE" w:rsidP="008961DE">
            <w:pPr>
              <w:suppressAutoHyphens w:val="0"/>
              <w:ind w:right="33"/>
              <w:jc w:val="right"/>
              <w:rPr>
                <w:rFonts w:ascii="Calibri" w:hAnsi="Calibri" w:cs="Calibri"/>
                <w:color w:val="000000"/>
                <w:szCs w:val="22"/>
              </w:rPr>
            </w:pPr>
            <w:r>
              <w:rPr>
                <w:rFonts w:ascii="Calibri" w:hAnsi="Calibri" w:cs="Calibri"/>
                <w:color w:val="000000"/>
                <w:szCs w:val="22"/>
              </w:rPr>
              <w:t>-</w:t>
            </w:r>
          </w:p>
        </w:tc>
        <w:tc>
          <w:tcPr>
            <w:tcW w:w="1559" w:type="dxa"/>
            <w:tcBorders>
              <w:top w:val="nil"/>
              <w:left w:val="nil"/>
              <w:bottom w:val="nil"/>
              <w:right w:val="nil"/>
            </w:tcBorders>
            <w:shd w:val="clear" w:color="auto" w:fill="auto"/>
            <w:noWrap/>
          </w:tcPr>
          <w:p w14:paraId="703C2449" w14:textId="3147A5FC" w:rsidR="008961DE" w:rsidRDefault="008961DE" w:rsidP="008961DE">
            <w:pPr>
              <w:suppressAutoHyphens w:val="0"/>
              <w:jc w:val="right"/>
              <w:rPr>
                <w:rFonts w:ascii="Calibri" w:hAnsi="Calibri" w:cs="Calibri"/>
                <w:color w:val="000000"/>
                <w:szCs w:val="22"/>
              </w:rPr>
            </w:pPr>
            <w:r>
              <w:rPr>
                <w:rFonts w:ascii="Calibri" w:hAnsi="Calibri" w:cs="Calibri"/>
                <w:color w:val="000000"/>
                <w:szCs w:val="22"/>
              </w:rPr>
              <w:t>3,552 </w:t>
            </w:r>
          </w:p>
        </w:tc>
      </w:tr>
      <w:tr w:rsidR="008961DE" w:rsidRPr="00B22D79" w14:paraId="04F7F5CA" w14:textId="77777777" w:rsidTr="00BD512F">
        <w:trPr>
          <w:trHeight w:val="255"/>
        </w:trPr>
        <w:tc>
          <w:tcPr>
            <w:tcW w:w="5260" w:type="dxa"/>
            <w:tcBorders>
              <w:top w:val="nil"/>
              <w:left w:val="nil"/>
              <w:bottom w:val="nil"/>
              <w:right w:val="nil"/>
            </w:tcBorders>
            <w:shd w:val="clear" w:color="auto" w:fill="auto"/>
          </w:tcPr>
          <w:p w14:paraId="1B4C96C8" w14:textId="77777777" w:rsidR="008961DE" w:rsidRPr="00B22D79" w:rsidRDefault="008961DE" w:rsidP="008961DE">
            <w:pPr>
              <w:jc w:val="left"/>
              <w:rPr>
                <w:rFonts w:ascii="Calibri" w:hAnsi="Calibri" w:cs="Calibri"/>
                <w:color w:val="000000"/>
                <w:szCs w:val="22"/>
              </w:rPr>
            </w:pPr>
            <w:r w:rsidRPr="00B22D79">
              <w:rPr>
                <w:rFonts w:ascii="Calibri" w:hAnsi="Calibri" w:cs="Calibri"/>
                <w:color w:val="000000"/>
                <w:szCs w:val="22"/>
              </w:rPr>
              <w:t>Net financial income</w:t>
            </w:r>
          </w:p>
        </w:tc>
        <w:tc>
          <w:tcPr>
            <w:tcW w:w="1559" w:type="dxa"/>
            <w:tcBorders>
              <w:left w:val="nil"/>
              <w:bottom w:val="single" w:sz="4" w:space="0" w:color="auto"/>
              <w:right w:val="nil"/>
            </w:tcBorders>
          </w:tcPr>
          <w:p w14:paraId="7694C9F6" w14:textId="447176BF" w:rsidR="008961DE" w:rsidRDefault="008961DE" w:rsidP="008961DE">
            <w:pPr>
              <w:suppressAutoHyphens w:val="0"/>
              <w:ind w:right="33"/>
              <w:jc w:val="right"/>
              <w:rPr>
                <w:rFonts w:ascii="Calibri" w:hAnsi="Calibri" w:cs="Calibri"/>
                <w:color w:val="000000"/>
                <w:szCs w:val="22"/>
              </w:rPr>
            </w:pPr>
            <w:r>
              <w:rPr>
                <w:rFonts w:ascii="Calibri" w:hAnsi="Calibri" w:cs="Calibri"/>
                <w:color w:val="000000"/>
                <w:szCs w:val="22"/>
              </w:rPr>
              <w:t>(5,032)</w:t>
            </w:r>
          </w:p>
        </w:tc>
        <w:tc>
          <w:tcPr>
            <w:tcW w:w="1559" w:type="dxa"/>
            <w:tcBorders>
              <w:left w:val="nil"/>
              <w:bottom w:val="single" w:sz="4" w:space="0" w:color="auto"/>
              <w:right w:val="nil"/>
            </w:tcBorders>
          </w:tcPr>
          <w:p w14:paraId="2DE9D16E" w14:textId="02AE5F90" w:rsidR="008961DE" w:rsidRDefault="008961DE" w:rsidP="008961DE">
            <w:pPr>
              <w:suppressAutoHyphens w:val="0"/>
              <w:ind w:right="33"/>
              <w:jc w:val="right"/>
              <w:rPr>
                <w:rFonts w:ascii="Calibri" w:hAnsi="Calibri" w:cs="Calibri"/>
                <w:color w:val="000000"/>
                <w:szCs w:val="22"/>
              </w:rPr>
            </w:pPr>
            <w:r>
              <w:rPr>
                <w:rFonts w:ascii="Calibri" w:hAnsi="Calibri" w:cs="Calibri"/>
                <w:color w:val="000000"/>
                <w:szCs w:val="22"/>
              </w:rPr>
              <w:t>(1,954)</w:t>
            </w:r>
          </w:p>
        </w:tc>
        <w:tc>
          <w:tcPr>
            <w:tcW w:w="1559" w:type="dxa"/>
            <w:tcBorders>
              <w:left w:val="nil"/>
              <w:bottom w:val="single" w:sz="4" w:space="0" w:color="auto"/>
              <w:right w:val="nil"/>
            </w:tcBorders>
            <w:shd w:val="clear" w:color="auto" w:fill="auto"/>
            <w:noWrap/>
          </w:tcPr>
          <w:p w14:paraId="3A5FB6E3" w14:textId="7C9B9495" w:rsidR="008961DE" w:rsidRPr="00B22D79" w:rsidRDefault="008961DE" w:rsidP="008961DE">
            <w:pPr>
              <w:suppressAutoHyphens w:val="0"/>
              <w:jc w:val="right"/>
              <w:rPr>
                <w:rFonts w:ascii="Calibri" w:hAnsi="Calibri" w:cs="Calibri"/>
                <w:color w:val="000000"/>
                <w:szCs w:val="22"/>
              </w:rPr>
            </w:pPr>
            <w:r>
              <w:rPr>
                <w:rFonts w:ascii="Calibri" w:hAnsi="Calibri" w:cs="Calibri"/>
                <w:color w:val="000000"/>
                <w:szCs w:val="22"/>
              </w:rPr>
              <w:t>(2,107)</w:t>
            </w:r>
          </w:p>
        </w:tc>
      </w:tr>
      <w:tr w:rsidR="008961DE" w:rsidRPr="00B22D79" w14:paraId="447D145B" w14:textId="77777777" w:rsidTr="00BD512F">
        <w:trPr>
          <w:trHeight w:val="510"/>
        </w:trPr>
        <w:tc>
          <w:tcPr>
            <w:tcW w:w="5260" w:type="dxa"/>
            <w:tcBorders>
              <w:top w:val="nil"/>
              <w:left w:val="nil"/>
              <w:bottom w:val="nil"/>
              <w:right w:val="nil"/>
            </w:tcBorders>
            <w:shd w:val="clear" w:color="auto" w:fill="auto"/>
          </w:tcPr>
          <w:p w14:paraId="379CF943" w14:textId="77777777" w:rsidR="008961DE" w:rsidRPr="00B22D79" w:rsidRDefault="008961DE" w:rsidP="008961DE">
            <w:pPr>
              <w:jc w:val="left"/>
              <w:rPr>
                <w:rFonts w:ascii="Calibri" w:hAnsi="Calibri" w:cs="Calibri"/>
                <w:b/>
                <w:bCs/>
                <w:color w:val="000000"/>
                <w:szCs w:val="22"/>
              </w:rPr>
            </w:pPr>
            <w:r w:rsidRPr="00B22D79">
              <w:rPr>
                <w:rFonts w:ascii="Calibri" w:hAnsi="Calibri" w:cs="Calibri"/>
                <w:b/>
                <w:bCs/>
                <w:color w:val="000000"/>
                <w:szCs w:val="22"/>
              </w:rPr>
              <w:t>Operating cash flow before changes in working capital, interest and taxes</w:t>
            </w:r>
          </w:p>
        </w:tc>
        <w:tc>
          <w:tcPr>
            <w:tcW w:w="1559" w:type="dxa"/>
            <w:tcBorders>
              <w:top w:val="nil"/>
              <w:left w:val="nil"/>
              <w:bottom w:val="nil"/>
              <w:right w:val="nil"/>
            </w:tcBorders>
          </w:tcPr>
          <w:p w14:paraId="4C0E71AE" w14:textId="4BE6652F" w:rsidR="008961DE" w:rsidRDefault="008961DE" w:rsidP="008961DE">
            <w:pPr>
              <w:suppressAutoHyphens w:val="0"/>
              <w:ind w:right="33"/>
              <w:jc w:val="right"/>
              <w:rPr>
                <w:rFonts w:ascii="Calibri" w:hAnsi="Calibri" w:cs="Calibri"/>
                <w:color w:val="000000"/>
                <w:szCs w:val="22"/>
              </w:rPr>
            </w:pPr>
            <w:r>
              <w:rPr>
                <w:rFonts w:ascii="Calibri" w:hAnsi="Calibri" w:cs="Calibri"/>
                <w:color w:val="000000"/>
                <w:szCs w:val="22"/>
              </w:rPr>
              <w:t>(1,031,529)</w:t>
            </w:r>
          </w:p>
        </w:tc>
        <w:tc>
          <w:tcPr>
            <w:tcW w:w="1559" w:type="dxa"/>
            <w:tcBorders>
              <w:top w:val="nil"/>
              <w:left w:val="nil"/>
              <w:bottom w:val="nil"/>
              <w:right w:val="nil"/>
            </w:tcBorders>
          </w:tcPr>
          <w:p w14:paraId="67DB2098" w14:textId="4514DA7B" w:rsidR="008961DE" w:rsidRDefault="008961DE" w:rsidP="008961DE">
            <w:pPr>
              <w:suppressAutoHyphens w:val="0"/>
              <w:ind w:right="33"/>
              <w:jc w:val="right"/>
              <w:rPr>
                <w:rFonts w:ascii="Calibri" w:hAnsi="Calibri" w:cs="Calibri"/>
                <w:color w:val="000000"/>
                <w:szCs w:val="22"/>
              </w:rPr>
            </w:pPr>
            <w:r>
              <w:rPr>
                <w:rFonts w:ascii="Calibri" w:hAnsi="Calibri" w:cs="Calibri"/>
                <w:color w:val="000000"/>
                <w:szCs w:val="22"/>
              </w:rPr>
              <w:t>(983,915)</w:t>
            </w:r>
          </w:p>
        </w:tc>
        <w:tc>
          <w:tcPr>
            <w:tcW w:w="1559" w:type="dxa"/>
            <w:tcBorders>
              <w:top w:val="nil"/>
              <w:left w:val="nil"/>
              <w:bottom w:val="nil"/>
              <w:right w:val="nil"/>
            </w:tcBorders>
            <w:shd w:val="clear" w:color="auto" w:fill="auto"/>
            <w:noWrap/>
          </w:tcPr>
          <w:p w14:paraId="35637B47" w14:textId="5CCA8C09" w:rsidR="008961DE" w:rsidRPr="00B22D79" w:rsidRDefault="008961DE" w:rsidP="008961DE">
            <w:pPr>
              <w:suppressAutoHyphens w:val="0"/>
              <w:jc w:val="right"/>
              <w:rPr>
                <w:rFonts w:ascii="Calibri" w:hAnsi="Calibri" w:cs="Calibri"/>
                <w:color w:val="000000"/>
                <w:szCs w:val="22"/>
              </w:rPr>
            </w:pPr>
            <w:r>
              <w:rPr>
                <w:rFonts w:ascii="Calibri" w:hAnsi="Calibri" w:cs="Calibri"/>
                <w:color w:val="000000"/>
                <w:szCs w:val="22"/>
              </w:rPr>
              <w:t>(2,059,802)</w:t>
            </w:r>
          </w:p>
        </w:tc>
      </w:tr>
      <w:tr w:rsidR="008961DE" w:rsidRPr="00B22D79" w14:paraId="060485C0" w14:textId="77777777" w:rsidTr="00EA54BD">
        <w:trPr>
          <w:trHeight w:val="255"/>
        </w:trPr>
        <w:tc>
          <w:tcPr>
            <w:tcW w:w="5260" w:type="dxa"/>
            <w:tcBorders>
              <w:top w:val="nil"/>
              <w:left w:val="nil"/>
              <w:right w:val="nil"/>
            </w:tcBorders>
            <w:shd w:val="clear" w:color="auto" w:fill="auto"/>
          </w:tcPr>
          <w:p w14:paraId="0D82BE6E" w14:textId="77777777" w:rsidR="008961DE" w:rsidRDefault="008961DE" w:rsidP="008961DE">
            <w:pPr>
              <w:jc w:val="left"/>
              <w:rPr>
                <w:rFonts w:ascii="Calibri" w:hAnsi="Calibri" w:cs="Calibri"/>
                <w:color w:val="000000"/>
                <w:szCs w:val="22"/>
              </w:rPr>
            </w:pPr>
            <w:r w:rsidRPr="00B22D79">
              <w:rPr>
                <w:rFonts w:ascii="Calibri" w:hAnsi="Calibri" w:cs="Calibri"/>
                <w:color w:val="000000"/>
                <w:szCs w:val="22"/>
              </w:rPr>
              <w:t xml:space="preserve">Decrease/(increase) in trade and other </w:t>
            </w:r>
          </w:p>
          <w:p w14:paraId="6BD02D7E" w14:textId="77777777" w:rsidR="008961DE" w:rsidRPr="00B22D79" w:rsidRDefault="008961DE" w:rsidP="008961DE">
            <w:pPr>
              <w:jc w:val="left"/>
              <w:rPr>
                <w:rFonts w:ascii="Calibri" w:hAnsi="Calibri" w:cs="Calibri"/>
                <w:color w:val="000000"/>
                <w:szCs w:val="22"/>
              </w:rPr>
            </w:pPr>
            <w:r w:rsidRPr="00B22D79">
              <w:rPr>
                <w:rFonts w:ascii="Calibri" w:hAnsi="Calibri" w:cs="Calibri"/>
                <w:color w:val="000000"/>
                <w:szCs w:val="22"/>
              </w:rPr>
              <w:t>recei</w:t>
            </w:r>
            <w:r>
              <w:rPr>
                <w:rFonts w:ascii="Calibri" w:hAnsi="Calibri" w:cs="Calibri"/>
                <w:color w:val="000000"/>
                <w:szCs w:val="22"/>
              </w:rPr>
              <w:t xml:space="preserve">vables </w:t>
            </w:r>
          </w:p>
        </w:tc>
        <w:tc>
          <w:tcPr>
            <w:tcW w:w="1559" w:type="dxa"/>
            <w:tcBorders>
              <w:top w:val="nil"/>
              <w:left w:val="nil"/>
              <w:right w:val="nil"/>
            </w:tcBorders>
          </w:tcPr>
          <w:p w14:paraId="72A66D6F" w14:textId="77777777" w:rsidR="008961DE" w:rsidRDefault="008961DE" w:rsidP="008961DE">
            <w:pPr>
              <w:suppressAutoHyphens w:val="0"/>
              <w:ind w:right="33"/>
              <w:jc w:val="right"/>
              <w:rPr>
                <w:rFonts w:ascii="Calibri" w:hAnsi="Calibri" w:cs="Calibri"/>
                <w:color w:val="000000"/>
                <w:szCs w:val="22"/>
              </w:rPr>
            </w:pPr>
          </w:p>
          <w:p w14:paraId="712CDEFC" w14:textId="11827311" w:rsidR="008961DE" w:rsidRDefault="0031786B" w:rsidP="008961DE">
            <w:pPr>
              <w:suppressAutoHyphens w:val="0"/>
              <w:ind w:right="33"/>
              <w:jc w:val="right"/>
              <w:rPr>
                <w:rFonts w:ascii="Calibri" w:hAnsi="Calibri" w:cs="Calibri"/>
                <w:color w:val="000000"/>
                <w:szCs w:val="22"/>
              </w:rPr>
            </w:pPr>
            <w:r>
              <w:rPr>
                <w:rFonts w:ascii="Calibri" w:hAnsi="Calibri" w:cs="Calibri"/>
                <w:color w:val="000000"/>
                <w:szCs w:val="22"/>
              </w:rPr>
              <w:t>(339,326)</w:t>
            </w:r>
          </w:p>
        </w:tc>
        <w:tc>
          <w:tcPr>
            <w:tcW w:w="1559" w:type="dxa"/>
            <w:tcBorders>
              <w:top w:val="nil"/>
              <w:left w:val="nil"/>
              <w:right w:val="nil"/>
            </w:tcBorders>
          </w:tcPr>
          <w:p w14:paraId="62011994" w14:textId="612C079C" w:rsidR="008961DE" w:rsidRDefault="008961DE" w:rsidP="008961DE">
            <w:pPr>
              <w:suppressAutoHyphens w:val="0"/>
              <w:ind w:right="33"/>
              <w:jc w:val="right"/>
              <w:rPr>
                <w:rFonts w:ascii="Calibri" w:hAnsi="Calibri" w:cs="Calibri"/>
                <w:color w:val="000000"/>
                <w:szCs w:val="22"/>
              </w:rPr>
            </w:pPr>
          </w:p>
          <w:p w14:paraId="762A84BC" w14:textId="0B0B4309" w:rsidR="008961DE" w:rsidRDefault="008961DE" w:rsidP="008961DE">
            <w:pPr>
              <w:suppressAutoHyphens w:val="0"/>
              <w:ind w:right="33"/>
              <w:jc w:val="right"/>
              <w:rPr>
                <w:rFonts w:ascii="Calibri" w:hAnsi="Calibri" w:cs="Calibri"/>
                <w:color w:val="000000"/>
                <w:szCs w:val="22"/>
              </w:rPr>
            </w:pPr>
            <w:r>
              <w:rPr>
                <w:rFonts w:ascii="Calibri" w:hAnsi="Calibri" w:cs="Calibri"/>
                <w:color w:val="000000"/>
                <w:szCs w:val="22"/>
              </w:rPr>
              <w:t>3,514 </w:t>
            </w:r>
          </w:p>
        </w:tc>
        <w:tc>
          <w:tcPr>
            <w:tcW w:w="1559" w:type="dxa"/>
            <w:tcBorders>
              <w:top w:val="nil"/>
              <w:left w:val="nil"/>
              <w:right w:val="nil"/>
            </w:tcBorders>
            <w:shd w:val="clear" w:color="auto" w:fill="auto"/>
            <w:noWrap/>
          </w:tcPr>
          <w:p w14:paraId="0D39DBF7" w14:textId="77777777" w:rsidR="008961DE" w:rsidRDefault="008961DE" w:rsidP="008961DE">
            <w:pPr>
              <w:suppressAutoHyphens w:val="0"/>
              <w:jc w:val="right"/>
              <w:rPr>
                <w:rFonts w:ascii="Calibri" w:hAnsi="Calibri" w:cs="Calibri"/>
                <w:color w:val="000000"/>
                <w:szCs w:val="22"/>
              </w:rPr>
            </w:pPr>
          </w:p>
          <w:p w14:paraId="6B2BAFCF" w14:textId="379FDE37" w:rsidR="008961DE" w:rsidRPr="00B22D79" w:rsidRDefault="008961DE" w:rsidP="008961DE">
            <w:pPr>
              <w:suppressAutoHyphens w:val="0"/>
              <w:jc w:val="right"/>
              <w:rPr>
                <w:rFonts w:ascii="Calibri" w:hAnsi="Calibri" w:cs="Calibri"/>
                <w:color w:val="000000"/>
                <w:szCs w:val="22"/>
              </w:rPr>
            </w:pPr>
            <w:r>
              <w:rPr>
                <w:rFonts w:ascii="Calibri" w:hAnsi="Calibri" w:cs="Calibri"/>
                <w:color w:val="000000"/>
                <w:szCs w:val="22"/>
              </w:rPr>
              <w:t>60,036</w:t>
            </w:r>
            <w:r w:rsidR="00C41120">
              <w:rPr>
                <w:rFonts w:ascii="Calibri" w:hAnsi="Calibri" w:cs="Calibri"/>
                <w:color w:val="000000"/>
                <w:szCs w:val="22"/>
              </w:rPr>
              <w:t> </w:t>
            </w:r>
          </w:p>
        </w:tc>
      </w:tr>
      <w:tr w:rsidR="008961DE" w:rsidRPr="00B22D79" w14:paraId="0AE21F2E" w14:textId="77777777" w:rsidTr="00EA54BD">
        <w:trPr>
          <w:trHeight w:val="255"/>
        </w:trPr>
        <w:tc>
          <w:tcPr>
            <w:tcW w:w="5260" w:type="dxa"/>
            <w:tcBorders>
              <w:left w:val="nil"/>
              <w:bottom w:val="nil"/>
              <w:right w:val="nil"/>
            </w:tcBorders>
            <w:shd w:val="clear" w:color="auto" w:fill="auto"/>
          </w:tcPr>
          <w:p w14:paraId="768BB970" w14:textId="77777777" w:rsidR="008961DE" w:rsidRPr="00B22D79" w:rsidRDefault="008961DE" w:rsidP="008961DE">
            <w:pPr>
              <w:jc w:val="left"/>
              <w:rPr>
                <w:rFonts w:ascii="Calibri" w:hAnsi="Calibri" w:cs="Calibri"/>
                <w:color w:val="000000"/>
                <w:szCs w:val="22"/>
              </w:rPr>
            </w:pPr>
            <w:r>
              <w:rPr>
                <w:rFonts w:ascii="Calibri" w:hAnsi="Calibri" w:cs="Calibri"/>
                <w:color w:val="000000"/>
                <w:szCs w:val="22"/>
              </w:rPr>
              <w:t>Increase /(d</w:t>
            </w:r>
            <w:r w:rsidRPr="00B22D79">
              <w:rPr>
                <w:rFonts w:ascii="Calibri" w:hAnsi="Calibri" w:cs="Calibri"/>
                <w:color w:val="000000"/>
                <w:szCs w:val="22"/>
              </w:rPr>
              <w:t>ecrease</w:t>
            </w:r>
            <w:r>
              <w:rPr>
                <w:rFonts w:ascii="Calibri" w:hAnsi="Calibri" w:cs="Calibri"/>
                <w:color w:val="000000"/>
                <w:szCs w:val="22"/>
              </w:rPr>
              <w:t>)</w:t>
            </w:r>
            <w:r w:rsidRPr="00B22D79">
              <w:rPr>
                <w:rFonts w:ascii="Calibri" w:hAnsi="Calibri" w:cs="Calibri"/>
                <w:color w:val="000000"/>
                <w:szCs w:val="22"/>
              </w:rPr>
              <w:t xml:space="preserve"> in trade and other pay</w:t>
            </w:r>
            <w:r>
              <w:rPr>
                <w:rFonts w:ascii="Calibri" w:hAnsi="Calibri" w:cs="Calibri"/>
                <w:color w:val="000000"/>
                <w:szCs w:val="22"/>
              </w:rPr>
              <w:t>ables</w:t>
            </w:r>
          </w:p>
        </w:tc>
        <w:tc>
          <w:tcPr>
            <w:tcW w:w="1559" w:type="dxa"/>
            <w:tcBorders>
              <w:left w:val="nil"/>
              <w:right w:val="nil"/>
            </w:tcBorders>
          </w:tcPr>
          <w:p w14:paraId="210EFAB5" w14:textId="65160A39" w:rsidR="008961DE" w:rsidRDefault="001329CC" w:rsidP="008961DE">
            <w:pPr>
              <w:suppressAutoHyphens w:val="0"/>
              <w:ind w:right="33"/>
              <w:jc w:val="right"/>
              <w:rPr>
                <w:rFonts w:ascii="Calibri" w:hAnsi="Calibri" w:cs="Calibri"/>
                <w:color w:val="000000"/>
                <w:szCs w:val="22"/>
              </w:rPr>
            </w:pPr>
            <w:r>
              <w:rPr>
                <w:rFonts w:ascii="Calibri" w:hAnsi="Calibri" w:cs="Calibri"/>
                <w:color w:val="000000"/>
                <w:szCs w:val="22"/>
              </w:rPr>
              <w:t>406,315</w:t>
            </w:r>
            <w:r w:rsidR="008E2D77">
              <w:rPr>
                <w:rFonts w:ascii="Calibri" w:hAnsi="Calibri" w:cs="Calibri"/>
                <w:color w:val="000000"/>
                <w:szCs w:val="22"/>
              </w:rPr>
              <w:t> </w:t>
            </w:r>
          </w:p>
        </w:tc>
        <w:tc>
          <w:tcPr>
            <w:tcW w:w="1559" w:type="dxa"/>
            <w:tcBorders>
              <w:left w:val="nil"/>
              <w:right w:val="nil"/>
            </w:tcBorders>
          </w:tcPr>
          <w:p w14:paraId="3A3979DB" w14:textId="6173584A" w:rsidR="008961DE" w:rsidRDefault="008961DE" w:rsidP="008961DE">
            <w:pPr>
              <w:suppressAutoHyphens w:val="0"/>
              <w:ind w:right="33"/>
              <w:jc w:val="right"/>
              <w:rPr>
                <w:rFonts w:ascii="Calibri" w:hAnsi="Calibri" w:cs="Calibri"/>
                <w:color w:val="000000"/>
                <w:szCs w:val="22"/>
              </w:rPr>
            </w:pPr>
            <w:r>
              <w:rPr>
                <w:rFonts w:ascii="Calibri" w:hAnsi="Calibri" w:cs="Calibri"/>
                <w:color w:val="000000"/>
                <w:szCs w:val="22"/>
              </w:rPr>
              <w:t>(458,907)</w:t>
            </w:r>
          </w:p>
        </w:tc>
        <w:tc>
          <w:tcPr>
            <w:tcW w:w="1559" w:type="dxa"/>
            <w:tcBorders>
              <w:left w:val="nil"/>
              <w:right w:val="nil"/>
            </w:tcBorders>
            <w:shd w:val="clear" w:color="auto" w:fill="auto"/>
            <w:noWrap/>
          </w:tcPr>
          <w:p w14:paraId="5FF3110E" w14:textId="7D91C19E" w:rsidR="008961DE" w:rsidRPr="00B22D79" w:rsidRDefault="008961DE" w:rsidP="008961DE">
            <w:pPr>
              <w:suppressAutoHyphens w:val="0"/>
              <w:jc w:val="right"/>
              <w:rPr>
                <w:rFonts w:ascii="Calibri" w:hAnsi="Calibri" w:cs="Calibri"/>
                <w:color w:val="000000"/>
                <w:szCs w:val="22"/>
              </w:rPr>
            </w:pPr>
            <w:r>
              <w:rPr>
                <w:rFonts w:ascii="Calibri" w:hAnsi="Calibri" w:cs="Calibri"/>
                <w:color w:val="000000"/>
                <w:szCs w:val="22"/>
              </w:rPr>
              <w:t>(256,844)</w:t>
            </w:r>
          </w:p>
        </w:tc>
      </w:tr>
      <w:tr w:rsidR="008961DE" w:rsidRPr="00B22D79" w14:paraId="0043D4B8" w14:textId="77777777" w:rsidTr="00EA54BD">
        <w:trPr>
          <w:trHeight w:val="255"/>
        </w:trPr>
        <w:tc>
          <w:tcPr>
            <w:tcW w:w="5260" w:type="dxa"/>
            <w:tcBorders>
              <w:left w:val="nil"/>
              <w:bottom w:val="nil"/>
              <w:right w:val="nil"/>
            </w:tcBorders>
            <w:shd w:val="clear" w:color="auto" w:fill="auto"/>
          </w:tcPr>
          <w:p w14:paraId="62E7F14D" w14:textId="27E7636B" w:rsidR="008961DE" w:rsidRDefault="008961DE" w:rsidP="008961DE">
            <w:pPr>
              <w:jc w:val="left"/>
              <w:rPr>
                <w:rFonts w:ascii="Calibri" w:hAnsi="Calibri" w:cs="Calibri"/>
                <w:color w:val="000000"/>
                <w:szCs w:val="22"/>
              </w:rPr>
            </w:pPr>
            <w:r>
              <w:rPr>
                <w:rFonts w:ascii="Calibri" w:hAnsi="Calibri" w:cs="Calibri"/>
                <w:color w:val="000000"/>
                <w:szCs w:val="22"/>
              </w:rPr>
              <w:t>Decrease in provisions</w:t>
            </w:r>
          </w:p>
        </w:tc>
        <w:tc>
          <w:tcPr>
            <w:tcW w:w="1559" w:type="dxa"/>
            <w:tcBorders>
              <w:left w:val="nil"/>
              <w:bottom w:val="single" w:sz="4" w:space="0" w:color="auto"/>
              <w:right w:val="nil"/>
            </w:tcBorders>
          </w:tcPr>
          <w:p w14:paraId="7720FE98" w14:textId="3E934B10" w:rsidR="008961DE" w:rsidRDefault="001329CC" w:rsidP="008961DE">
            <w:pPr>
              <w:suppressAutoHyphens w:val="0"/>
              <w:ind w:right="33"/>
              <w:jc w:val="right"/>
              <w:rPr>
                <w:rFonts w:ascii="Calibri" w:hAnsi="Calibri" w:cs="Calibri"/>
                <w:color w:val="000000"/>
                <w:szCs w:val="22"/>
              </w:rPr>
            </w:pPr>
            <w:r>
              <w:rPr>
                <w:rFonts w:ascii="Calibri" w:hAnsi="Calibri" w:cs="Calibri"/>
                <w:color w:val="000000"/>
                <w:szCs w:val="22"/>
              </w:rPr>
              <w:t>(29,30</w:t>
            </w:r>
            <w:r w:rsidR="008E2D77">
              <w:rPr>
                <w:rFonts w:ascii="Calibri" w:hAnsi="Calibri" w:cs="Calibri"/>
                <w:color w:val="000000"/>
                <w:szCs w:val="22"/>
              </w:rPr>
              <w:t>4</w:t>
            </w:r>
            <w:r>
              <w:rPr>
                <w:rFonts w:ascii="Calibri" w:hAnsi="Calibri" w:cs="Calibri"/>
                <w:color w:val="000000"/>
                <w:szCs w:val="22"/>
              </w:rPr>
              <w:t>)</w:t>
            </w:r>
          </w:p>
        </w:tc>
        <w:tc>
          <w:tcPr>
            <w:tcW w:w="1559" w:type="dxa"/>
            <w:tcBorders>
              <w:left w:val="nil"/>
              <w:bottom w:val="single" w:sz="4" w:space="0" w:color="auto"/>
              <w:right w:val="nil"/>
            </w:tcBorders>
          </w:tcPr>
          <w:p w14:paraId="47D41570" w14:textId="1B8AE04A" w:rsidR="008961DE" w:rsidRDefault="008961DE" w:rsidP="008961DE">
            <w:pPr>
              <w:suppressAutoHyphens w:val="0"/>
              <w:ind w:right="33"/>
              <w:jc w:val="right"/>
              <w:rPr>
                <w:rFonts w:ascii="Calibri" w:hAnsi="Calibri" w:cs="Calibri"/>
                <w:color w:val="000000"/>
                <w:szCs w:val="22"/>
              </w:rPr>
            </w:pPr>
            <w:r>
              <w:rPr>
                <w:rFonts w:ascii="Calibri" w:hAnsi="Calibri" w:cs="Calibri"/>
                <w:color w:val="000000"/>
                <w:szCs w:val="22"/>
              </w:rPr>
              <w:t>- </w:t>
            </w:r>
          </w:p>
        </w:tc>
        <w:tc>
          <w:tcPr>
            <w:tcW w:w="1559" w:type="dxa"/>
            <w:tcBorders>
              <w:left w:val="nil"/>
              <w:bottom w:val="single" w:sz="4" w:space="0" w:color="auto"/>
              <w:right w:val="nil"/>
            </w:tcBorders>
            <w:shd w:val="clear" w:color="auto" w:fill="auto"/>
            <w:noWrap/>
          </w:tcPr>
          <w:p w14:paraId="2E474C38" w14:textId="039EE444" w:rsidR="008961DE" w:rsidRDefault="008961DE" w:rsidP="008961DE">
            <w:pPr>
              <w:suppressAutoHyphens w:val="0"/>
              <w:jc w:val="right"/>
              <w:rPr>
                <w:rFonts w:ascii="Calibri" w:hAnsi="Calibri" w:cs="Calibri"/>
                <w:color w:val="000000"/>
                <w:szCs w:val="22"/>
              </w:rPr>
            </w:pPr>
            <w:r>
              <w:rPr>
                <w:rFonts w:ascii="Calibri" w:hAnsi="Calibri" w:cs="Calibri"/>
                <w:color w:val="000000"/>
                <w:szCs w:val="22"/>
              </w:rPr>
              <w:t>(120,330)</w:t>
            </w:r>
          </w:p>
        </w:tc>
      </w:tr>
      <w:tr w:rsidR="008961DE" w:rsidRPr="00B22D79" w14:paraId="0C42B219" w14:textId="77777777" w:rsidTr="00BD512F">
        <w:trPr>
          <w:trHeight w:val="255"/>
        </w:trPr>
        <w:tc>
          <w:tcPr>
            <w:tcW w:w="5260" w:type="dxa"/>
            <w:tcBorders>
              <w:top w:val="nil"/>
              <w:left w:val="nil"/>
              <w:bottom w:val="nil"/>
              <w:right w:val="nil"/>
            </w:tcBorders>
            <w:shd w:val="clear" w:color="auto" w:fill="auto"/>
          </w:tcPr>
          <w:p w14:paraId="1FD2DA11" w14:textId="77777777" w:rsidR="008961DE" w:rsidRPr="00B22D79" w:rsidRDefault="008961DE" w:rsidP="008961DE">
            <w:pPr>
              <w:jc w:val="left"/>
              <w:rPr>
                <w:rFonts w:ascii="Calibri" w:hAnsi="Calibri" w:cs="Calibri"/>
                <w:b/>
                <w:bCs/>
                <w:color w:val="000000"/>
                <w:szCs w:val="22"/>
              </w:rPr>
            </w:pPr>
            <w:r w:rsidRPr="00B22D79">
              <w:rPr>
                <w:rFonts w:ascii="Calibri" w:hAnsi="Calibri" w:cs="Calibri"/>
                <w:b/>
                <w:bCs/>
                <w:color w:val="000000"/>
                <w:szCs w:val="22"/>
              </w:rPr>
              <w:t>Cash utilised by operations</w:t>
            </w:r>
          </w:p>
        </w:tc>
        <w:tc>
          <w:tcPr>
            <w:tcW w:w="1559" w:type="dxa"/>
            <w:tcBorders>
              <w:top w:val="nil"/>
              <w:left w:val="nil"/>
              <w:bottom w:val="nil"/>
              <w:right w:val="nil"/>
            </w:tcBorders>
          </w:tcPr>
          <w:p w14:paraId="6D6420E2" w14:textId="66CD2D0B" w:rsidR="008961DE" w:rsidRDefault="001329CC" w:rsidP="008961DE">
            <w:pPr>
              <w:suppressAutoHyphens w:val="0"/>
              <w:ind w:right="33"/>
              <w:jc w:val="right"/>
              <w:rPr>
                <w:rFonts w:ascii="Calibri" w:hAnsi="Calibri" w:cs="Calibri"/>
                <w:color w:val="000000"/>
                <w:szCs w:val="22"/>
              </w:rPr>
            </w:pPr>
            <w:r>
              <w:rPr>
                <w:rFonts w:ascii="Calibri" w:hAnsi="Calibri" w:cs="Calibri"/>
                <w:color w:val="000000"/>
                <w:szCs w:val="22"/>
              </w:rPr>
              <w:t>(993,844)</w:t>
            </w:r>
          </w:p>
        </w:tc>
        <w:tc>
          <w:tcPr>
            <w:tcW w:w="1559" w:type="dxa"/>
            <w:tcBorders>
              <w:top w:val="nil"/>
              <w:left w:val="nil"/>
              <w:bottom w:val="nil"/>
              <w:right w:val="nil"/>
            </w:tcBorders>
          </w:tcPr>
          <w:p w14:paraId="2B513FD8" w14:textId="56B4B3D7" w:rsidR="008961DE" w:rsidRDefault="008961DE" w:rsidP="008961DE">
            <w:pPr>
              <w:suppressAutoHyphens w:val="0"/>
              <w:ind w:right="33"/>
              <w:jc w:val="right"/>
              <w:rPr>
                <w:rFonts w:ascii="Calibri" w:hAnsi="Calibri" w:cs="Calibri"/>
                <w:color w:val="000000"/>
                <w:szCs w:val="22"/>
              </w:rPr>
            </w:pPr>
            <w:r>
              <w:rPr>
                <w:rFonts w:ascii="Calibri" w:hAnsi="Calibri" w:cs="Calibri"/>
                <w:color w:val="000000"/>
                <w:szCs w:val="22"/>
              </w:rPr>
              <w:t>(1,439,309)</w:t>
            </w:r>
          </w:p>
        </w:tc>
        <w:tc>
          <w:tcPr>
            <w:tcW w:w="1559" w:type="dxa"/>
            <w:tcBorders>
              <w:top w:val="nil"/>
              <w:left w:val="nil"/>
              <w:bottom w:val="nil"/>
              <w:right w:val="nil"/>
            </w:tcBorders>
            <w:shd w:val="clear" w:color="auto" w:fill="auto"/>
            <w:noWrap/>
          </w:tcPr>
          <w:p w14:paraId="67A050A5" w14:textId="06F54454" w:rsidR="008961DE" w:rsidRPr="00B22D79" w:rsidRDefault="008961DE" w:rsidP="008961DE">
            <w:pPr>
              <w:suppressAutoHyphens w:val="0"/>
              <w:jc w:val="right"/>
              <w:rPr>
                <w:rFonts w:ascii="Calibri" w:hAnsi="Calibri" w:cs="Calibri"/>
                <w:color w:val="000000"/>
                <w:szCs w:val="22"/>
              </w:rPr>
            </w:pPr>
            <w:r>
              <w:rPr>
                <w:rFonts w:ascii="Calibri" w:hAnsi="Calibri" w:cs="Calibri"/>
                <w:color w:val="000000"/>
                <w:szCs w:val="22"/>
              </w:rPr>
              <w:t>(2,376,940)</w:t>
            </w:r>
          </w:p>
        </w:tc>
      </w:tr>
      <w:tr w:rsidR="008961DE" w:rsidRPr="00B22D79" w14:paraId="29F781A4" w14:textId="77777777" w:rsidTr="00BD512F">
        <w:trPr>
          <w:trHeight w:val="255"/>
        </w:trPr>
        <w:tc>
          <w:tcPr>
            <w:tcW w:w="5260" w:type="dxa"/>
            <w:tcBorders>
              <w:top w:val="nil"/>
              <w:left w:val="nil"/>
              <w:bottom w:val="nil"/>
              <w:right w:val="nil"/>
            </w:tcBorders>
            <w:shd w:val="clear" w:color="auto" w:fill="auto"/>
          </w:tcPr>
          <w:p w14:paraId="75B71417" w14:textId="77777777" w:rsidR="008961DE" w:rsidRPr="00B22D79" w:rsidRDefault="008961DE" w:rsidP="008961DE">
            <w:pPr>
              <w:jc w:val="left"/>
              <w:rPr>
                <w:rFonts w:ascii="Calibri" w:hAnsi="Calibri" w:cs="Calibri"/>
                <w:color w:val="000000"/>
                <w:szCs w:val="22"/>
              </w:rPr>
            </w:pPr>
            <w:r w:rsidRPr="00B22D79">
              <w:rPr>
                <w:rFonts w:ascii="Calibri" w:hAnsi="Calibri" w:cs="Calibri"/>
                <w:color w:val="000000"/>
                <w:szCs w:val="22"/>
              </w:rPr>
              <w:t>Tax received</w:t>
            </w:r>
          </w:p>
        </w:tc>
        <w:tc>
          <w:tcPr>
            <w:tcW w:w="1559" w:type="dxa"/>
            <w:tcBorders>
              <w:top w:val="nil"/>
              <w:left w:val="nil"/>
              <w:bottom w:val="single" w:sz="4" w:space="0" w:color="auto"/>
              <w:right w:val="nil"/>
            </w:tcBorders>
          </w:tcPr>
          <w:p w14:paraId="1F8CA54B" w14:textId="5DCF968E" w:rsidR="008961DE" w:rsidRDefault="001329CC" w:rsidP="008961DE">
            <w:pPr>
              <w:suppressAutoHyphens w:val="0"/>
              <w:ind w:right="33"/>
              <w:jc w:val="right"/>
              <w:rPr>
                <w:rFonts w:ascii="Calibri" w:hAnsi="Calibri" w:cs="Calibri"/>
                <w:color w:val="000000"/>
                <w:szCs w:val="22"/>
              </w:rPr>
            </w:pPr>
            <w:r>
              <w:rPr>
                <w:rFonts w:ascii="Calibri" w:hAnsi="Calibri" w:cs="Calibri"/>
                <w:color w:val="000000"/>
                <w:szCs w:val="22"/>
              </w:rPr>
              <w:t>- </w:t>
            </w:r>
          </w:p>
        </w:tc>
        <w:tc>
          <w:tcPr>
            <w:tcW w:w="1559" w:type="dxa"/>
            <w:tcBorders>
              <w:top w:val="nil"/>
              <w:left w:val="nil"/>
              <w:bottom w:val="single" w:sz="4" w:space="0" w:color="auto"/>
              <w:right w:val="nil"/>
            </w:tcBorders>
          </w:tcPr>
          <w:p w14:paraId="2F182366" w14:textId="354E7FE1" w:rsidR="008961DE" w:rsidRDefault="008961DE" w:rsidP="008961DE">
            <w:pPr>
              <w:suppressAutoHyphens w:val="0"/>
              <w:ind w:right="33"/>
              <w:jc w:val="right"/>
              <w:rPr>
                <w:rFonts w:ascii="Calibri" w:hAnsi="Calibri" w:cs="Calibri"/>
                <w:color w:val="000000"/>
                <w:szCs w:val="22"/>
              </w:rPr>
            </w:pPr>
            <w:r>
              <w:rPr>
                <w:rFonts w:ascii="Calibri" w:hAnsi="Calibri" w:cs="Calibri"/>
                <w:color w:val="000000"/>
                <w:szCs w:val="22"/>
              </w:rPr>
              <w:t>-</w:t>
            </w:r>
          </w:p>
        </w:tc>
        <w:tc>
          <w:tcPr>
            <w:tcW w:w="1559" w:type="dxa"/>
            <w:tcBorders>
              <w:top w:val="nil"/>
              <w:left w:val="nil"/>
              <w:bottom w:val="single" w:sz="4" w:space="0" w:color="auto"/>
              <w:right w:val="nil"/>
            </w:tcBorders>
            <w:shd w:val="clear" w:color="auto" w:fill="auto"/>
            <w:noWrap/>
          </w:tcPr>
          <w:p w14:paraId="7A40FB59" w14:textId="0B1CB7D4" w:rsidR="008961DE" w:rsidRPr="00B22D79" w:rsidRDefault="008961DE" w:rsidP="008961DE">
            <w:pPr>
              <w:suppressAutoHyphens w:val="0"/>
              <w:jc w:val="right"/>
              <w:rPr>
                <w:rFonts w:ascii="Calibri" w:hAnsi="Calibri" w:cs="Calibri"/>
                <w:color w:val="000000"/>
                <w:szCs w:val="22"/>
              </w:rPr>
            </w:pPr>
            <w:r>
              <w:rPr>
                <w:rFonts w:ascii="Calibri" w:hAnsi="Calibri" w:cs="Calibri"/>
                <w:color w:val="000000"/>
                <w:szCs w:val="22"/>
              </w:rPr>
              <w:t>314,734</w:t>
            </w:r>
            <w:r w:rsidR="00C41120">
              <w:rPr>
                <w:rFonts w:ascii="Calibri" w:hAnsi="Calibri" w:cs="Calibri"/>
                <w:color w:val="000000"/>
                <w:szCs w:val="22"/>
              </w:rPr>
              <w:t> </w:t>
            </w:r>
          </w:p>
        </w:tc>
      </w:tr>
      <w:tr w:rsidR="008961DE" w:rsidRPr="00B22D79" w14:paraId="5B8F50F1" w14:textId="77777777" w:rsidTr="00BD512F">
        <w:trPr>
          <w:trHeight w:val="255"/>
        </w:trPr>
        <w:tc>
          <w:tcPr>
            <w:tcW w:w="5260" w:type="dxa"/>
            <w:tcBorders>
              <w:top w:val="nil"/>
              <w:left w:val="nil"/>
              <w:bottom w:val="nil"/>
              <w:right w:val="nil"/>
            </w:tcBorders>
            <w:shd w:val="clear" w:color="auto" w:fill="auto"/>
          </w:tcPr>
          <w:p w14:paraId="1735313E" w14:textId="77777777" w:rsidR="008961DE" w:rsidRPr="00B22D79" w:rsidRDefault="008961DE" w:rsidP="008961DE">
            <w:pPr>
              <w:jc w:val="left"/>
              <w:rPr>
                <w:rFonts w:ascii="Calibri" w:hAnsi="Calibri" w:cs="Calibri"/>
                <w:b/>
                <w:bCs/>
                <w:color w:val="000000"/>
                <w:szCs w:val="22"/>
              </w:rPr>
            </w:pPr>
            <w:r w:rsidRPr="00B22D79">
              <w:rPr>
                <w:rFonts w:ascii="Calibri" w:hAnsi="Calibri" w:cs="Calibri"/>
                <w:b/>
                <w:bCs/>
                <w:color w:val="000000"/>
                <w:szCs w:val="22"/>
              </w:rPr>
              <w:t>Net cash flow from operating activities</w:t>
            </w:r>
          </w:p>
        </w:tc>
        <w:tc>
          <w:tcPr>
            <w:tcW w:w="1559" w:type="dxa"/>
            <w:tcBorders>
              <w:top w:val="nil"/>
              <w:left w:val="nil"/>
              <w:bottom w:val="nil"/>
              <w:right w:val="nil"/>
            </w:tcBorders>
          </w:tcPr>
          <w:p w14:paraId="3AEF3762" w14:textId="3B66B9CC" w:rsidR="008961DE" w:rsidRDefault="001329CC" w:rsidP="008961DE">
            <w:pPr>
              <w:suppressAutoHyphens w:val="0"/>
              <w:ind w:right="33"/>
              <w:jc w:val="right"/>
              <w:rPr>
                <w:rFonts w:ascii="Calibri" w:hAnsi="Calibri" w:cs="Calibri"/>
                <w:color w:val="000000"/>
                <w:szCs w:val="22"/>
              </w:rPr>
            </w:pPr>
            <w:r>
              <w:rPr>
                <w:rFonts w:ascii="Calibri" w:hAnsi="Calibri" w:cs="Calibri"/>
                <w:color w:val="000000"/>
                <w:szCs w:val="22"/>
              </w:rPr>
              <w:t>(993,844)</w:t>
            </w:r>
          </w:p>
        </w:tc>
        <w:tc>
          <w:tcPr>
            <w:tcW w:w="1559" w:type="dxa"/>
            <w:tcBorders>
              <w:top w:val="nil"/>
              <w:left w:val="nil"/>
              <w:bottom w:val="nil"/>
              <w:right w:val="nil"/>
            </w:tcBorders>
          </w:tcPr>
          <w:p w14:paraId="0A1E594A" w14:textId="71ADFDD1" w:rsidR="008961DE" w:rsidRDefault="008961DE" w:rsidP="008961DE">
            <w:pPr>
              <w:suppressAutoHyphens w:val="0"/>
              <w:ind w:right="33"/>
              <w:jc w:val="right"/>
              <w:rPr>
                <w:rFonts w:ascii="Calibri" w:hAnsi="Calibri" w:cs="Calibri"/>
                <w:color w:val="000000"/>
                <w:szCs w:val="22"/>
              </w:rPr>
            </w:pPr>
            <w:r>
              <w:rPr>
                <w:rFonts w:ascii="Calibri" w:hAnsi="Calibri" w:cs="Calibri"/>
                <w:color w:val="000000"/>
                <w:szCs w:val="22"/>
              </w:rPr>
              <w:t>(1,439,309)</w:t>
            </w:r>
          </w:p>
        </w:tc>
        <w:tc>
          <w:tcPr>
            <w:tcW w:w="1559" w:type="dxa"/>
            <w:tcBorders>
              <w:top w:val="nil"/>
              <w:left w:val="nil"/>
              <w:bottom w:val="nil"/>
              <w:right w:val="nil"/>
            </w:tcBorders>
            <w:shd w:val="clear" w:color="auto" w:fill="auto"/>
            <w:noWrap/>
          </w:tcPr>
          <w:p w14:paraId="726303A2" w14:textId="17BEA03C" w:rsidR="008961DE" w:rsidRPr="00B22D79" w:rsidRDefault="008961DE" w:rsidP="008961DE">
            <w:pPr>
              <w:suppressAutoHyphens w:val="0"/>
              <w:jc w:val="right"/>
              <w:rPr>
                <w:rFonts w:ascii="Calibri" w:hAnsi="Calibri" w:cs="Calibri"/>
                <w:color w:val="000000"/>
                <w:szCs w:val="22"/>
              </w:rPr>
            </w:pPr>
            <w:r>
              <w:rPr>
                <w:rFonts w:ascii="Calibri" w:hAnsi="Calibri" w:cs="Calibri"/>
                <w:color w:val="000000"/>
                <w:szCs w:val="22"/>
              </w:rPr>
              <w:t>(2,062,206)</w:t>
            </w:r>
          </w:p>
        </w:tc>
      </w:tr>
      <w:tr w:rsidR="008961DE" w:rsidRPr="00B22D79" w14:paraId="67C49356" w14:textId="77777777" w:rsidTr="00BD512F">
        <w:trPr>
          <w:trHeight w:val="255"/>
        </w:trPr>
        <w:tc>
          <w:tcPr>
            <w:tcW w:w="5260" w:type="dxa"/>
            <w:tcBorders>
              <w:top w:val="nil"/>
              <w:left w:val="nil"/>
              <w:bottom w:val="nil"/>
              <w:right w:val="nil"/>
            </w:tcBorders>
            <w:shd w:val="clear" w:color="auto" w:fill="auto"/>
          </w:tcPr>
          <w:p w14:paraId="24210764" w14:textId="77777777" w:rsidR="008961DE" w:rsidRPr="00B22D79" w:rsidRDefault="008961DE" w:rsidP="008961DE">
            <w:pPr>
              <w:jc w:val="left"/>
              <w:rPr>
                <w:rFonts w:ascii="Calibri" w:hAnsi="Calibri" w:cs="Calibri"/>
                <w:color w:val="000000"/>
                <w:szCs w:val="22"/>
              </w:rPr>
            </w:pPr>
          </w:p>
        </w:tc>
        <w:tc>
          <w:tcPr>
            <w:tcW w:w="1559" w:type="dxa"/>
            <w:tcBorders>
              <w:top w:val="nil"/>
              <w:left w:val="nil"/>
              <w:bottom w:val="nil"/>
              <w:right w:val="nil"/>
            </w:tcBorders>
          </w:tcPr>
          <w:p w14:paraId="7332881E" w14:textId="77777777" w:rsidR="008961DE" w:rsidRPr="00183682" w:rsidRDefault="008961DE" w:rsidP="008961DE">
            <w:pPr>
              <w:suppressAutoHyphens w:val="0"/>
              <w:ind w:right="33"/>
              <w:jc w:val="left"/>
              <w:rPr>
                <w:rFonts w:ascii="Calibri" w:hAnsi="Calibri" w:cs="Calibri"/>
                <w:color w:val="000000"/>
                <w:szCs w:val="22"/>
              </w:rPr>
            </w:pPr>
          </w:p>
        </w:tc>
        <w:tc>
          <w:tcPr>
            <w:tcW w:w="1559" w:type="dxa"/>
            <w:tcBorders>
              <w:top w:val="nil"/>
              <w:left w:val="nil"/>
              <w:bottom w:val="nil"/>
              <w:right w:val="nil"/>
            </w:tcBorders>
          </w:tcPr>
          <w:p w14:paraId="3C3DF2D8" w14:textId="062C7935" w:rsidR="008961DE" w:rsidRPr="00183682" w:rsidRDefault="008961DE" w:rsidP="008961DE">
            <w:pPr>
              <w:suppressAutoHyphens w:val="0"/>
              <w:ind w:right="33"/>
              <w:jc w:val="left"/>
              <w:rPr>
                <w:rFonts w:ascii="Calibri" w:hAnsi="Calibri" w:cs="Calibri"/>
                <w:color w:val="000000"/>
                <w:szCs w:val="22"/>
              </w:rPr>
            </w:pPr>
          </w:p>
        </w:tc>
        <w:tc>
          <w:tcPr>
            <w:tcW w:w="1559" w:type="dxa"/>
            <w:tcBorders>
              <w:top w:val="nil"/>
              <w:left w:val="nil"/>
              <w:bottom w:val="nil"/>
              <w:right w:val="nil"/>
            </w:tcBorders>
            <w:shd w:val="clear" w:color="auto" w:fill="auto"/>
            <w:noWrap/>
          </w:tcPr>
          <w:p w14:paraId="2004808E" w14:textId="77777777" w:rsidR="008961DE" w:rsidRPr="00B22D79" w:rsidRDefault="008961DE" w:rsidP="008961DE">
            <w:pPr>
              <w:suppressAutoHyphens w:val="0"/>
              <w:jc w:val="right"/>
              <w:rPr>
                <w:rFonts w:ascii="Calibri" w:hAnsi="Calibri" w:cs="Calibri"/>
                <w:color w:val="000000"/>
                <w:szCs w:val="22"/>
              </w:rPr>
            </w:pPr>
          </w:p>
        </w:tc>
      </w:tr>
      <w:tr w:rsidR="008961DE" w:rsidRPr="00B22D79" w14:paraId="7D34BA64" w14:textId="77777777" w:rsidTr="00BD512F">
        <w:trPr>
          <w:trHeight w:val="255"/>
        </w:trPr>
        <w:tc>
          <w:tcPr>
            <w:tcW w:w="5260" w:type="dxa"/>
            <w:tcBorders>
              <w:top w:val="nil"/>
              <w:left w:val="nil"/>
              <w:bottom w:val="nil"/>
              <w:right w:val="nil"/>
            </w:tcBorders>
            <w:shd w:val="clear" w:color="auto" w:fill="auto"/>
          </w:tcPr>
          <w:p w14:paraId="7B553C94" w14:textId="77777777" w:rsidR="008961DE" w:rsidRPr="00B22D79" w:rsidRDefault="008961DE" w:rsidP="008961DE">
            <w:pPr>
              <w:jc w:val="left"/>
              <w:rPr>
                <w:rFonts w:ascii="Calibri" w:hAnsi="Calibri" w:cs="Calibri"/>
                <w:b/>
                <w:bCs/>
                <w:color w:val="000000"/>
                <w:szCs w:val="22"/>
              </w:rPr>
            </w:pPr>
            <w:r w:rsidRPr="00B22D79">
              <w:rPr>
                <w:rFonts w:ascii="Calibri" w:hAnsi="Calibri" w:cs="Calibri"/>
                <w:b/>
                <w:bCs/>
                <w:color w:val="000000"/>
                <w:szCs w:val="22"/>
              </w:rPr>
              <w:t>Cash flows from investing activities</w:t>
            </w:r>
          </w:p>
        </w:tc>
        <w:tc>
          <w:tcPr>
            <w:tcW w:w="1559" w:type="dxa"/>
            <w:tcBorders>
              <w:top w:val="nil"/>
              <w:left w:val="nil"/>
              <w:bottom w:val="nil"/>
              <w:right w:val="nil"/>
            </w:tcBorders>
          </w:tcPr>
          <w:p w14:paraId="42F01B78" w14:textId="77777777" w:rsidR="008961DE" w:rsidRPr="00183682" w:rsidRDefault="008961DE" w:rsidP="008961DE">
            <w:pPr>
              <w:suppressAutoHyphens w:val="0"/>
              <w:ind w:right="33"/>
              <w:jc w:val="left"/>
              <w:rPr>
                <w:rFonts w:ascii="Calibri" w:hAnsi="Calibri" w:cs="Calibri"/>
                <w:color w:val="000000"/>
                <w:szCs w:val="22"/>
              </w:rPr>
            </w:pPr>
          </w:p>
        </w:tc>
        <w:tc>
          <w:tcPr>
            <w:tcW w:w="1559" w:type="dxa"/>
            <w:tcBorders>
              <w:top w:val="nil"/>
              <w:left w:val="nil"/>
              <w:bottom w:val="nil"/>
              <w:right w:val="nil"/>
            </w:tcBorders>
          </w:tcPr>
          <w:p w14:paraId="4514FA0A" w14:textId="749CEAFE" w:rsidR="008961DE" w:rsidRPr="00183682" w:rsidRDefault="008961DE" w:rsidP="008961DE">
            <w:pPr>
              <w:suppressAutoHyphens w:val="0"/>
              <w:ind w:right="33"/>
              <w:jc w:val="left"/>
              <w:rPr>
                <w:rFonts w:ascii="Calibri" w:hAnsi="Calibri" w:cs="Calibri"/>
                <w:color w:val="000000"/>
                <w:szCs w:val="22"/>
              </w:rPr>
            </w:pPr>
          </w:p>
        </w:tc>
        <w:tc>
          <w:tcPr>
            <w:tcW w:w="1559" w:type="dxa"/>
            <w:tcBorders>
              <w:top w:val="nil"/>
              <w:left w:val="nil"/>
              <w:bottom w:val="nil"/>
              <w:right w:val="nil"/>
            </w:tcBorders>
            <w:shd w:val="clear" w:color="auto" w:fill="auto"/>
            <w:noWrap/>
          </w:tcPr>
          <w:p w14:paraId="32D3AA30" w14:textId="77777777" w:rsidR="008961DE" w:rsidRPr="00B22D79" w:rsidRDefault="008961DE" w:rsidP="008961DE">
            <w:pPr>
              <w:suppressAutoHyphens w:val="0"/>
              <w:jc w:val="right"/>
              <w:rPr>
                <w:rFonts w:ascii="Calibri" w:hAnsi="Calibri" w:cs="Calibri"/>
                <w:color w:val="000000"/>
                <w:szCs w:val="22"/>
              </w:rPr>
            </w:pPr>
          </w:p>
        </w:tc>
      </w:tr>
      <w:tr w:rsidR="008961DE" w:rsidRPr="00B22D79" w14:paraId="4B75519C" w14:textId="77777777" w:rsidTr="00BD512F">
        <w:trPr>
          <w:trHeight w:val="255"/>
        </w:trPr>
        <w:tc>
          <w:tcPr>
            <w:tcW w:w="5260" w:type="dxa"/>
            <w:tcBorders>
              <w:top w:val="nil"/>
              <w:left w:val="nil"/>
              <w:bottom w:val="nil"/>
              <w:right w:val="nil"/>
            </w:tcBorders>
            <w:shd w:val="clear" w:color="auto" w:fill="auto"/>
          </w:tcPr>
          <w:p w14:paraId="6ADF8F0D" w14:textId="77777777" w:rsidR="008961DE" w:rsidRPr="00B22D79" w:rsidRDefault="008961DE" w:rsidP="008961DE">
            <w:pPr>
              <w:jc w:val="left"/>
              <w:rPr>
                <w:rFonts w:ascii="Calibri" w:hAnsi="Calibri" w:cs="Calibri"/>
                <w:color w:val="000000"/>
                <w:szCs w:val="22"/>
              </w:rPr>
            </w:pPr>
            <w:r w:rsidRPr="00B22D79">
              <w:rPr>
                <w:rFonts w:ascii="Calibri" w:hAnsi="Calibri" w:cs="Calibri"/>
                <w:color w:val="000000"/>
                <w:szCs w:val="22"/>
              </w:rPr>
              <w:t>Interest received</w:t>
            </w:r>
          </w:p>
        </w:tc>
        <w:tc>
          <w:tcPr>
            <w:tcW w:w="1559" w:type="dxa"/>
            <w:tcBorders>
              <w:top w:val="nil"/>
              <w:left w:val="nil"/>
              <w:bottom w:val="nil"/>
              <w:right w:val="nil"/>
            </w:tcBorders>
          </w:tcPr>
          <w:p w14:paraId="7E01A369" w14:textId="4645F07B" w:rsidR="008961DE" w:rsidRDefault="001329CC" w:rsidP="008961DE">
            <w:pPr>
              <w:suppressAutoHyphens w:val="0"/>
              <w:ind w:right="33"/>
              <w:jc w:val="right"/>
              <w:rPr>
                <w:rFonts w:ascii="Calibri" w:hAnsi="Calibri" w:cs="Calibri"/>
                <w:color w:val="000000"/>
                <w:szCs w:val="22"/>
              </w:rPr>
            </w:pPr>
            <w:r>
              <w:rPr>
                <w:rFonts w:ascii="Calibri" w:hAnsi="Calibri" w:cs="Calibri"/>
                <w:color w:val="000000"/>
                <w:szCs w:val="22"/>
              </w:rPr>
              <w:t>9,03</w:t>
            </w:r>
            <w:r w:rsidR="008E2D77">
              <w:rPr>
                <w:rFonts w:ascii="Calibri" w:hAnsi="Calibri" w:cs="Calibri"/>
                <w:color w:val="000000"/>
                <w:szCs w:val="22"/>
              </w:rPr>
              <w:t>3</w:t>
            </w:r>
            <w:r w:rsidR="00C41120">
              <w:rPr>
                <w:rFonts w:ascii="Calibri" w:hAnsi="Calibri" w:cs="Calibri"/>
                <w:color w:val="000000"/>
                <w:szCs w:val="22"/>
              </w:rPr>
              <w:t> </w:t>
            </w:r>
          </w:p>
        </w:tc>
        <w:tc>
          <w:tcPr>
            <w:tcW w:w="1559" w:type="dxa"/>
            <w:tcBorders>
              <w:top w:val="nil"/>
              <w:left w:val="nil"/>
              <w:bottom w:val="nil"/>
              <w:right w:val="nil"/>
            </w:tcBorders>
          </w:tcPr>
          <w:p w14:paraId="4E8D4A09" w14:textId="105A948D" w:rsidR="008961DE" w:rsidRDefault="008961DE" w:rsidP="008961DE">
            <w:pPr>
              <w:suppressAutoHyphens w:val="0"/>
              <w:ind w:right="33"/>
              <w:jc w:val="right"/>
              <w:rPr>
                <w:rFonts w:ascii="Calibri" w:hAnsi="Calibri" w:cs="Calibri"/>
                <w:color w:val="000000"/>
                <w:szCs w:val="22"/>
              </w:rPr>
            </w:pPr>
            <w:r>
              <w:rPr>
                <w:rFonts w:ascii="Calibri" w:hAnsi="Calibri" w:cs="Calibri"/>
                <w:color w:val="000000"/>
                <w:szCs w:val="22"/>
              </w:rPr>
              <w:t>8,386 </w:t>
            </w:r>
          </w:p>
        </w:tc>
        <w:tc>
          <w:tcPr>
            <w:tcW w:w="1559" w:type="dxa"/>
            <w:tcBorders>
              <w:top w:val="nil"/>
              <w:left w:val="nil"/>
              <w:bottom w:val="nil"/>
              <w:right w:val="nil"/>
            </w:tcBorders>
            <w:shd w:val="clear" w:color="auto" w:fill="auto"/>
            <w:noWrap/>
          </w:tcPr>
          <w:p w14:paraId="61A32953" w14:textId="67C4FD4E" w:rsidR="008961DE" w:rsidRPr="00B22D79" w:rsidRDefault="008961DE" w:rsidP="008961DE">
            <w:pPr>
              <w:suppressAutoHyphens w:val="0"/>
              <w:jc w:val="right"/>
              <w:rPr>
                <w:rFonts w:ascii="Calibri" w:hAnsi="Calibri" w:cs="Calibri"/>
                <w:color w:val="000000"/>
                <w:szCs w:val="22"/>
              </w:rPr>
            </w:pPr>
            <w:r>
              <w:rPr>
                <w:rFonts w:ascii="Calibri" w:hAnsi="Calibri" w:cs="Calibri"/>
                <w:color w:val="000000"/>
                <w:szCs w:val="22"/>
              </w:rPr>
              <w:t>12,406</w:t>
            </w:r>
            <w:r w:rsidR="00C41120">
              <w:rPr>
                <w:rFonts w:ascii="Calibri" w:hAnsi="Calibri" w:cs="Calibri"/>
                <w:color w:val="000000"/>
                <w:szCs w:val="22"/>
              </w:rPr>
              <w:t> </w:t>
            </w:r>
          </w:p>
        </w:tc>
      </w:tr>
      <w:tr w:rsidR="008961DE" w:rsidRPr="00B22D79" w14:paraId="594C0515" w14:textId="77777777" w:rsidTr="00BD512F">
        <w:trPr>
          <w:trHeight w:val="255"/>
        </w:trPr>
        <w:tc>
          <w:tcPr>
            <w:tcW w:w="5260" w:type="dxa"/>
            <w:tcBorders>
              <w:top w:val="nil"/>
              <w:left w:val="nil"/>
              <w:bottom w:val="nil"/>
              <w:right w:val="nil"/>
            </w:tcBorders>
            <w:shd w:val="clear" w:color="auto" w:fill="auto"/>
          </w:tcPr>
          <w:p w14:paraId="6537038E" w14:textId="29F7E171" w:rsidR="008961DE" w:rsidRPr="00B22D79" w:rsidRDefault="008961DE" w:rsidP="008961DE">
            <w:pPr>
              <w:jc w:val="left"/>
              <w:rPr>
                <w:rFonts w:ascii="Calibri" w:hAnsi="Calibri" w:cs="Calibri"/>
                <w:color w:val="000000"/>
                <w:szCs w:val="22"/>
              </w:rPr>
            </w:pPr>
            <w:r>
              <w:rPr>
                <w:rFonts w:ascii="Calibri" w:hAnsi="Calibri" w:cs="Calibri"/>
                <w:color w:val="000000"/>
                <w:szCs w:val="22"/>
              </w:rPr>
              <w:t>Purchase of intangible assets</w:t>
            </w:r>
          </w:p>
        </w:tc>
        <w:tc>
          <w:tcPr>
            <w:tcW w:w="1559" w:type="dxa"/>
            <w:tcBorders>
              <w:top w:val="nil"/>
              <w:left w:val="nil"/>
              <w:right w:val="nil"/>
            </w:tcBorders>
          </w:tcPr>
          <w:p w14:paraId="78B3BEDA" w14:textId="1FCB9E9D" w:rsidR="008961DE" w:rsidRDefault="001329CC" w:rsidP="008961DE">
            <w:pPr>
              <w:suppressAutoHyphens w:val="0"/>
              <w:ind w:right="33"/>
              <w:jc w:val="right"/>
              <w:rPr>
                <w:rFonts w:ascii="Calibri" w:hAnsi="Calibri" w:cs="Calibri"/>
                <w:color w:val="000000"/>
                <w:szCs w:val="22"/>
              </w:rPr>
            </w:pPr>
            <w:r>
              <w:rPr>
                <w:rFonts w:ascii="Calibri" w:hAnsi="Calibri" w:cs="Calibri"/>
                <w:color w:val="000000"/>
                <w:szCs w:val="22"/>
              </w:rPr>
              <w:t>(407,753)</w:t>
            </w:r>
          </w:p>
        </w:tc>
        <w:tc>
          <w:tcPr>
            <w:tcW w:w="1559" w:type="dxa"/>
            <w:tcBorders>
              <w:top w:val="nil"/>
              <w:left w:val="nil"/>
              <w:right w:val="nil"/>
            </w:tcBorders>
          </w:tcPr>
          <w:p w14:paraId="3FD7E843" w14:textId="1FE6EA35" w:rsidR="008961DE" w:rsidRDefault="008961DE" w:rsidP="008961DE">
            <w:pPr>
              <w:suppressAutoHyphens w:val="0"/>
              <w:ind w:right="33"/>
              <w:jc w:val="right"/>
              <w:rPr>
                <w:rFonts w:ascii="Calibri" w:hAnsi="Calibri" w:cs="Calibri"/>
                <w:color w:val="000000"/>
                <w:szCs w:val="22"/>
              </w:rPr>
            </w:pPr>
            <w:r>
              <w:rPr>
                <w:rFonts w:ascii="Calibri" w:hAnsi="Calibri" w:cs="Calibri"/>
                <w:color w:val="000000"/>
                <w:szCs w:val="22"/>
              </w:rPr>
              <w:t>(3,217)</w:t>
            </w:r>
          </w:p>
        </w:tc>
        <w:tc>
          <w:tcPr>
            <w:tcW w:w="1559" w:type="dxa"/>
            <w:tcBorders>
              <w:top w:val="nil"/>
              <w:left w:val="nil"/>
              <w:right w:val="nil"/>
            </w:tcBorders>
            <w:shd w:val="clear" w:color="auto" w:fill="auto"/>
            <w:noWrap/>
          </w:tcPr>
          <w:p w14:paraId="6E233F9B" w14:textId="3671CB5B" w:rsidR="008961DE" w:rsidRDefault="008961DE" w:rsidP="008961DE">
            <w:pPr>
              <w:suppressAutoHyphens w:val="0"/>
              <w:jc w:val="right"/>
              <w:rPr>
                <w:rFonts w:ascii="Calibri" w:hAnsi="Calibri" w:cs="Calibri"/>
                <w:color w:val="000000"/>
                <w:szCs w:val="22"/>
              </w:rPr>
            </w:pPr>
            <w:r>
              <w:rPr>
                <w:rFonts w:ascii="Calibri" w:hAnsi="Calibri" w:cs="Calibri"/>
                <w:color w:val="000000"/>
                <w:szCs w:val="22"/>
              </w:rPr>
              <w:t>(53,995)</w:t>
            </w:r>
          </w:p>
        </w:tc>
      </w:tr>
      <w:tr w:rsidR="008961DE" w:rsidRPr="00B22D79" w14:paraId="1EA57E98" w14:textId="77777777" w:rsidTr="00BD512F">
        <w:trPr>
          <w:trHeight w:val="255"/>
        </w:trPr>
        <w:tc>
          <w:tcPr>
            <w:tcW w:w="5260" w:type="dxa"/>
            <w:tcBorders>
              <w:top w:val="nil"/>
              <w:left w:val="nil"/>
              <w:bottom w:val="nil"/>
              <w:right w:val="nil"/>
            </w:tcBorders>
            <w:shd w:val="clear" w:color="auto" w:fill="auto"/>
          </w:tcPr>
          <w:p w14:paraId="352DD65B" w14:textId="77777777" w:rsidR="008961DE" w:rsidRPr="00B22D79" w:rsidRDefault="008961DE" w:rsidP="008961DE">
            <w:pPr>
              <w:jc w:val="left"/>
              <w:rPr>
                <w:rFonts w:ascii="Calibri" w:hAnsi="Calibri" w:cs="Calibri"/>
                <w:color w:val="000000"/>
                <w:szCs w:val="22"/>
              </w:rPr>
            </w:pPr>
            <w:r w:rsidRPr="00B22D79">
              <w:rPr>
                <w:rFonts w:ascii="Calibri" w:hAnsi="Calibri" w:cs="Calibri"/>
                <w:color w:val="000000"/>
                <w:szCs w:val="22"/>
              </w:rPr>
              <w:t>Purchase of property, plant and equipment</w:t>
            </w:r>
          </w:p>
        </w:tc>
        <w:tc>
          <w:tcPr>
            <w:tcW w:w="1559" w:type="dxa"/>
            <w:tcBorders>
              <w:top w:val="nil"/>
              <w:left w:val="nil"/>
              <w:right w:val="nil"/>
            </w:tcBorders>
          </w:tcPr>
          <w:p w14:paraId="7E10B57D" w14:textId="189FE865" w:rsidR="008961DE" w:rsidRDefault="001329CC" w:rsidP="008961DE">
            <w:pPr>
              <w:suppressAutoHyphens w:val="0"/>
              <w:ind w:right="33"/>
              <w:jc w:val="right"/>
              <w:rPr>
                <w:rFonts w:ascii="Calibri" w:hAnsi="Calibri" w:cs="Calibri"/>
                <w:color w:val="000000"/>
                <w:szCs w:val="22"/>
              </w:rPr>
            </w:pPr>
            <w:r>
              <w:rPr>
                <w:rFonts w:ascii="Calibri" w:hAnsi="Calibri" w:cs="Calibri"/>
                <w:color w:val="000000"/>
                <w:szCs w:val="22"/>
              </w:rPr>
              <w:t>(893,649)</w:t>
            </w:r>
          </w:p>
        </w:tc>
        <w:tc>
          <w:tcPr>
            <w:tcW w:w="1559" w:type="dxa"/>
            <w:tcBorders>
              <w:top w:val="nil"/>
              <w:left w:val="nil"/>
              <w:right w:val="nil"/>
            </w:tcBorders>
          </w:tcPr>
          <w:p w14:paraId="7876C1F5" w14:textId="22ADBBF7" w:rsidR="008961DE" w:rsidRDefault="008961DE" w:rsidP="008961DE">
            <w:pPr>
              <w:suppressAutoHyphens w:val="0"/>
              <w:ind w:right="33"/>
              <w:jc w:val="right"/>
              <w:rPr>
                <w:rFonts w:ascii="Calibri" w:hAnsi="Calibri" w:cs="Calibri"/>
                <w:color w:val="000000"/>
                <w:szCs w:val="22"/>
              </w:rPr>
            </w:pPr>
            <w:r>
              <w:rPr>
                <w:rFonts w:ascii="Calibri" w:hAnsi="Calibri" w:cs="Calibri"/>
                <w:color w:val="000000"/>
                <w:szCs w:val="22"/>
              </w:rPr>
              <w:t>(617,917)</w:t>
            </w:r>
          </w:p>
        </w:tc>
        <w:tc>
          <w:tcPr>
            <w:tcW w:w="1559" w:type="dxa"/>
            <w:tcBorders>
              <w:top w:val="nil"/>
              <w:left w:val="nil"/>
              <w:right w:val="nil"/>
            </w:tcBorders>
            <w:shd w:val="clear" w:color="auto" w:fill="auto"/>
            <w:noWrap/>
          </w:tcPr>
          <w:p w14:paraId="2AA8893C" w14:textId="1E960589" w:rsidR="008961DE" w:rsidRPr="00B22D79" w:rsidRDefault="008961DE" w:rsidP="008961DE">
            <w:pPr>
              <w:suppressAutoHyphens w:val="0"/>
              <w:jc w:val="right"/>
              <w:rPr>
                <w:rFonts w:ascii="Calibri" w:hAnsi="Calibri" w:cs="Calibri"/>
                <w:color w:val="000000"/>
                <w:szCs w:val="22"/>
              </w:rPr>
            </w:pPr>
            <w:r>
              <w:rPr>
                <w:rFonts w:ascii="Calibri" w:hAnsi="Calibri" w:cs="Calibri"/>
                <w:color w:val="000000"/>
                <w:szCs w:val="22"/>
              </w:rPr>
              <w:t>(1,202,855)</w:t>
            </w:r>
          </w:p>
        </w:tc>
      </w:tr>
      <w:tr w:rsidR="008961DE" w:rsidRPr="00B22D79" w14:paraId="069B9835" w14:textId="77777777" w:rsidTr="00BD512F">
        <w:trPr>
          <w:trHeight w:val="255"/>
        </w:trPr>
        <w:tc>
          <w:tcPr>
            <w:tcW w:w="5260" w:type="dxa"/>
            <w:tcBorders>
              <w:top w:val="nil"/>
              <w:left w:val="nil"/>
              <w:bottom w:val="nil"/>
              <w:right w:val="nil"/>
            </w:tcBorders>
            <w:shd w:val="clear" w:color="auto" w:fill="auto"/>
          </w:tcPr>
          <w:p w14:paraId="64A4C6B4" w14:textId="1800D1F3" w:rsidR="008961DE" w:rsidRPr="00B22D79" w:rsidRDefault="008961DE" w:rsidP="008961DE">
            <w:pPr>
              <w:jc w:val="left"/>
              <w:rPr>
                <w:rFonts w:ascii="Calibri" w:hAnsi="Calibri" w:cs="Calibri"/>
                <w:color w:val="000000"/>
                <w:szCs w:val="22"/>
              </w:rPr>
            </w:pPr>
            <w:r>
              <w:rPr>
                <w:rFonts w:ascii="Calibri" w:hAnsi="Calibri" w:cs="Calibri"/>
                <w:color w:val="000000"/>
                <w:szCs w:val="22"/>
              </w:rPr>
              <w:t>Sale of property, plant and equipment</w:t>
            </w:r>
          </w:p>
        </w:tc>
        <w:tc>
          <w:tcPr>
            <w:tcW w:w="1559" w:type="dxa"/>
            <w:tcBorders>
              <w:top w:val="nil"/>
              <w:left w:val="nil"/>
              <w:right w:val="nil"/>
            </w:tcBorders>
          </w:tcPr>
          <w:p w14:paraId="2067D84F" w14:textId="135B9731" w:rsidR="008961DE" w:rsidRPr="001329CC" w:rsidRDefault="001329CC" w:rsidP="008961DE">
            <w:pPr>
              <w:suppressAutoHyphens w:val="0"/>
              <w:ind w:right="33"/>
              <w:jc w:val="right"/>
            </w:pPr>
            <w:r>
              <w:rPr>
                <w:rFonts w:ascii="Calibri" w:hAnsi="Calibri" w:cs="Calibri"/>
                <w:color w:val="000000"/>
                <w:szCs w:val="22"/>
              </w:rPr>
              <w:t>-</w:t>
            </w:r>
            <w:r>
              <w:t> </w:t>
            </w:r>
          </w:p>
        </w:tc>
        <w:tc>
          <w:tcPr>
            <w:tcW w:w="1559" w:type="dxa"/>
            <w:tcBorders>
              <w:top w:val="nil"/>
              <w:left w:val="nil"/>
              <w:right w:val="nil"/>
            </w:tcBorders>
          </w:tcPr>
          <w:p w14:paraId="4AE21E46" w14:textId="04DAE886" w:rsidR="008961DE" w:rsidRDefault="008961DE" w:rsidP="008961DE">
            <w:pPr>
              <w:suppressAutoHyphens w:val="0"/>
              <w:ind w:right="33"/>
              <w:jc w:val="right"/>
              <w:rPr>
                <w:rFonts w:ascii="Calibri" w:hAnsi="Calibri" w:cs="Calibri"/>
                <w:color w:val="000000"/>
                <w:szCs w:val="22"/>
              </w:rPr>
            </w:pPr>
            <w:r>
              <w:rPr>
                <w:rFonts w:ascii="Calibri" w:hAnsi="Calibri" w:cs="Calibri"/>
                <w:color w:val="000000"/>
                <w:szCs w:val="22"/>
              </w:rPr>
              <w:t>-</w:t>
            </w:r>
          </w:p>
        </w:tc>
        <w:tc>
          <w:tcPr>
            <w:tcW w:w="1559" w:type="dxa"/>
            <w:tcBorders>
              <w:top w:val="nil"/>
              <w:left w:val="nil"/>
              <w:right w:val="nil"/>
            </w:tcBorders>
            <w:shd w:val="clear" w:color="auto" w:fill="auto"/>
            <w:noWrap/>
          </w:tcPr>
          <w:p w14:paraId="5FB03985" w14:textId="0B368982" w:rsidR="008961DE" w:rsidRDefault="008961DE" w:rsidP="008961DE">
            <w:pPr>
              <w:suppressAutoHyphens w:val="0"/>
              <w:jc w:val="right"/>
              <w:rPr>
                <w:rFonts w:ascii="Calibri" w:hAnsi="Calibri" w:cs="Calibri"/>
                <w:color w:val="000000"/>
                <w:szCs w:val="22"/>
              </w:rPr>
            </w:pPr>
            <w:r>
              <w:rPr>
                <w:rFonts w:ascii="Calibri" w:hAnsi="Calibri" w:cs="Calibri"/>
                <w:color w:val="000000"/>
                <w:szCs w:val="22"/>
              </w:rPr>
              <w:t>12,595</w:t>
            </w:r>
            <w:r w:rsidR="00C41120">
              <w:rPr>
                <w:rFonts w:ascii="Calibri" w:hAnsi="Calibri" w:cs="Calibri"/>
                <w:color w:val="000000"/>
                <w:szCs w:val="22"/>
              </w:rPr>
              <w:t> </w:t>
            </w:r>
          </w:p>
        </w:tc>
      </w:tr>
      <w:tr w:rsidR="008961DE" w:rsidRPr="00B22D79" w14:paraId="4D53BE4B" w14:textId="77777777" w:rsidTr="00BD512F">
        <w:trPr>
          <w:trHeight w:val="255"/>
        </w:trPr>
        <w:tc>
          <w:tcPr>
            <w:tcW w:w="5260" w:type="dxa"/>
            <w:tcBorders>
              <w:top w:val="nil"/>
              <w:left w:val="nil"/>
              <w:bottom w:val="nil"/>
              <w:right w:val="nil"/>
            </w:tcBorders>
            <w:shd w:val="clear" w:color="auto" w:fill="auto"/>
          </w:tcPr>
          <w:p w14:paraId="4DF63EBF" w14:textId="62DF3E13" w:rsidR="008961DE" w:rsidRPr="00B22D79" w:rsidRDefault="008961DE" w:rsidP="008961DE">
            <w:pPr>
              <w:jc w:val="left"/>
              <w:rPr>
                <w:rFonts w:ascii="Calibri" w:hAnsi="Calibri" w:cs="Calibri"/>
                <w:bCs/>
                <w:color w:val="000000"/>
                <w:szCs w:val="22"/>
              </w:rPr>
            </w:pPr>
            <w:r>
              <w:rPr>
                <w:rFonts w:ascii="Calibri" w:hAnsi="Calibri" w:cs="Calibri"/>
                <w:bCs/>
                <w:color w:val="000000"/>
                <w:szCs w:val="22"/>
              </w:rPr>
              <w:t xml:space="preserve">Increase </w:t>
            </w:r>
            <w:r w:rsidRPr="00B22D79">
              <w:rPr>
                <w:rFonts w:ascii="Calibri" w:hAnsi="Calibri" w:cs="Calibri"/>
                <w:bCs/>
                <w:color w:val="000000"/>
                <w:szCs w:val="22"/>
              </w:rPr>
              <w:t>in other financial assets</w:t>
            </w:r>
          </w:p>
        </w:tc>
        <w:tc>
          <w:tcPr>
            <w:tcW w:w="1559" w:type="dxa"/>
            <w:tcBorders>
              <w:left w:val="nil"/>
              <w:bottom w:val="single" w:sz="4" w:space="0" w:color="auto"/>
              <w:right w:val="nil"/>
            </w:tcBorders>
          </w:tcPr>
          <w:p w14:paraId="06438F56" w14:textId="63D5B129" w:rsidR="008961DE" w:rsidRDefault="001329CC" w:rsidP="008961DE">
            <w:pPr>
              <w:suppressAutoHyphens w:val="0"/>
              <w:ind w:right="33"/>
              <w:jc w:val="right"/>
              <w:rPr>
                <w:rFonts w:ascii="Calibri" w:hAnsi="Calibri" w:cs="Calibri"/>
                <w:color w:val="000000"/>
                <w:szCs w:val="22"/>
              </w:rPr>
            </w:pPr>
            <w:r>
              <w:rPr>
                <w:rFonts w:ascii="Calibri" w:hAnsi="Calibri" w:cs="Calibri"/>
                <w:color w:val="000000"/>
                <w:szCs w:val="22"/>
              </w:rPr>
              <w:t>(3,496)</w:t>
            </w:r>
          </w:p>
        </w:tc>
        <w:tc>
          <w:tcPr>
            <w:tcW w:w="1559" w:type="dxa"/>
            <w:tcBorders>
              <w:left w:val="nil"/>
              <w:bottom w:val="single" w:sz="4" w:space="0" w:color="auto"/>
              <w:right w:val="nil"/>
            </w:tcBorders>
          </w:tcPr>
          <w:p w14:paraId="1A45D241" w14:textId="620F768B" w:rsidR="008961DE" w:rsidRDefault="008961DE" w:rsidP="008961DE">
            <w:pPr>
              <w:suppressAutoHyphens w:val="0"/>
              <w:ind w:right="33"/>
              <w:jc w:val="right"/>
              <w:rPr>
                <w:rFonts w:ascii="Calibri" w:hAnsi="Calibri" w:cs="Calibri"/>
                <w:color w:val="000000"/>
                <w:szCs w:val="22"/>
              </w:rPr>
            </w:pPr>
            <w:r>
              <w:rPr>
                <w:rFonts w:ascii="Calibri" w:hAnsi="Calibri" w:cs="Calibri"/>
                <w:color w:val="000000"/>
                <w:szCs w:val="22"/>
              </w:rPr>
              <w:t>(1,867)</w:t>
            </w:r>
          </w:p>
        </w:tc>
        <w:tc>
          <w:tcPr>
            <w:tcW w:w="1559" w:type="dxa"/>
            <w:tcBorders>
              <w:left w:val="nil"/>
              <w:bottom w:val="single" w:sz="4" w:space="0" w:color="auto"/>
              <w:right w:val="nil"/>
            </w:tcBorders>
            <w:shd w:val="clear" w:color="auto" w:fill="auto"/>
            <w:noWrap/>
          </w:tcPr>
          <w:p w14:paraId="137D69E2" w14:textId="24121C7F" w:rsidR="008961DE" w:rsidRPr="00B22D79" w:rsidRDefault="008961DE" w:rsidP="008961DE">
            <w:pPr>
              <w:suppressAutoHyphens w:val="0"/>
              <w:jc w:val="right"/>
              <w:rPr>
                <w:rFonts w:ascii="Calibri" w:hAnsi="Calibri" w:cs="Calibri"/>
                <w:color w:val="000000"/>
                <w:szCs w:val="22"/>
              </w:rPr>
            </w:pPr>
            <w:r>
              <w:rPr>
                <w:rFonts w:ascii="Calibri" w:hAnsi="Calibri" w:cs="Calibri"/>
                <w:color w:val="000000"/>
                <w:szCs w:val="22"/>
              </w:rPr>
              <w:t>(410,237)</w:t>
            </w:r>
          </w:p>
        </w:tc>
      </w:tr>
      <w:tr w:rsidR="008961DE" w:rsidRPr="00B22D79" w14:paraId="3BAD9789" w14:textId="77777777" w:rsidTr="00BD512F">
        <w:trPr>
          <w:trHeight w:val="255"/>
        </w:trPr>
        <w:tc>
          <w:tcPr>
            <w:tcW w:w="5260" w:type="dxa"/>
            <w:tcBorders>
              <w:top w:val="nil"/>
              <w:left w:val="nil"/>
              <w:bottom w:val="nil"/>
              <w:right w:val="nil"/>
            </w:tcBorders>
            <w:shd w:val="clear" w:color="auto" w:fill="auto"/>
          </w:tcPr>
          <w:p w14:paraId="20B8301E" w14:textId="77777777" w:rsidR="008961DE" w:rsidRPr="00B22D79" w:rsidRDefault="008961DE" w:rsidP="008961DE">
            <w:pPr>
              <w:jc w:val="left"/>
              <w:rPr>
                <w:rFonts w:ascii="Calibri" w:hAnsi="Calibri" w:cs="Calibri"/>
                <w:b/>
                <w:bCs/>
                <w:color w:val="000000"/>
                <w:szCs w:val="22"/>
              </w:rPr>
            </w:pPr>
            <w:r w:rsidRPr="00B22D79">
              <w:rPr>
                <w:rFonts w:ascii="Calibri" w:hAnsi="Calibri" w:cs="Calibri"/>
                <w:b/>
                <w:bCs/>
                <w:color w:val="000000"/>
                <w:szCs w:val="22"/>
              </w:rPr>
              <w:t>Net cash used in investing activities</w:t>
            </w:r>
          </w:p>
        </w:tc>
        <w:tc>
          <w:tcPr>
            <w:tcW w:w="1559" w:type="dxa"/>
            <w:tcBorders>
              <w:top w:val="single" w:sz="4" w:space="0" w:color="auto"/>
              <w:left w:val="nil"/>
              <w:bottom w:val="nil"/>
              <w:right w:val="nil"/>
            </w:tcBorders>
          </w:tcPr>
          <w:p w14:paraId="3CA3C606" w14:textId="41815F5D" w:rsidR="008961DE" w:rsidRDefault="001329CC" w:rsidP="008961DE">
            <w:pPr>
              <w:suppressAutoHyphens w:val="0"/>
              <w:ind w:right="33"/>
              <w:jc w:val="right"/>
              <w:rPr>
                <w:rFonts w:ascii="Calibri" w:hAnsi="Calibri" w:cs="Calibri"/>
                <w:color w:val="000000"/>
                <w:szCs w:val="22"/>
              </w:rPr>
            </w:pPr>
            <w:r>
              <w:rPr>
                <w:rFonts w:ascii="Calibri" w:hAnsi="Calibri" w:cs="Calibri"/>
                <w:color w:val="000000"/>
                <w:szCs w:val="22"/>
              </w:rPr>
              <w:t>(1,295,865)</w:t>
            </w:r>
          </w:p>
        </w:tc>
        <w:tc>
          <w:tcPr>
            <w:tcW w:w="1559" w:type="dxa"/>
            <w:tcBorders>
              <w:top w:val="single" w:sz="4" w:space="0" w:color="auto"/>
              <w:left w:val="nil"/>
              <w:bottom w:val="nil"/>
              <w:right w:val="nil"/>
            </w:tcBorders>
          </w:tcPr>
          <w:p w14:paraId="21B6B495" w14:textId="68DE8BBD" w:rsidR="008961DE" w:rsidRDefault="008961DE" w:rsidP="008961DE">
            <w:pPr>
              <w:suppressAutoHyphens w:val="0"/>
              <w:ind w:right="33"/>
              <w:jc w:val="right"/>
              <w:rPr>
                <w:rFonts w:ascii="Calibri" w:hAnsi="Calibri" w:cs="Calibri"/>
                <w:color w:val="000000"/>
                <w:szCs w:val="22"/>
              </w:rPr>
            </w:pPr>
            <w:r>
              <w:rPr>
                <w:rFonts w:ascii="Calibri" w:hAnsi="Calibri" w:cs="Calibri"/>
                <w:color w:val="000000"/>
                <w:szCs w:val="22"/>
              </w:rPr>
              <w:t>(614,614)</w:t>
            </w:r>
          </w:p>
        </w:tc>
        <w:tc>
          <w:tcPr>
            <w:tcW w:w="1559" w:type="dxa"/>
            <w:tcBorders>
              <w:top w:val="single" w:sz="4" w:space="0" w:color="auto"/>
              <w:left w:val="nil"/>
              <w:bottom w:val="nil"/>
              <w:right w:val="nil"/>
            </w:tcBorders>
            <w:shd w:val="clear" w:color="auto" w:fill="auto"/>
            <w:noWrap/>
          </w:tcPr>
          <w:p w14:paraId="17589089" w14:textId="58EAD658" w:rsidR="008961DE" w:rsidRPr="00B22D79" w:rsidRDefault="008961DE" w:rsidP="008961DE">
            <w:pPr>
              <w:suppressAutoHyphens w:val="0"/>
              <w:jc w:val="right"/>
              <w:rPr>
                <w:rFonts w:ascii="Calibri" w:hAnsi="Calibri" w:cs="Calibri"/>
                <w:color w:val="000000"/>
                <w:szCs w:val="22"/>
              </w:rPr>
            </w:pPr>
            <w:r>
              <w:rPr>
                <w:rFonts w:ascii="Calibri" w:hAnsi="Calibri" w:cs="Calibri"/>
                <w:color w:val="000000"/>
                <w:szCs w:val="22"/>
              </w:rPr>
              <w:t>(1,642,086)</w:t>
            </w:r>
          </w:p>
        </w:tc>
      </w:tr>
      <w:tr w:rsidR="008961DE" w:rsidRPr="00B22D79" w14:paraId="149CFF10" w14:textId="77777777" w:rsidTr="00BD512F">
        <w:trPr>
          <w:trHeight w:val="255"/>
        </w:trPr>
        <w:tc>
          <w:tcPr>
            <w:tcW w:w="5260" w:type="dxa"/>
            <w:tcBorders>
              <w:top w:val="nil"/>
              <w:left w:val="nil"/>
              <w:bottom w:val="nil"/>
              <w:right w:val="nil"/>
            </w:tcBorders>
            <w:shd w:val="clear" w:color="auto" w:fill="auto"/>
          </w:tcPr>
          <w:p w14:paraId="0D9B2C5A" w14:textId="77777777" w:rsidR="008961DE" w:rsidRPr="00B22D79" w:rsidRDefault="008961DE" w:rsidP="008961DE">
            <w:pPr>
              <w:jc w:val="left"/>
              <w:rPr>
                <w:rFonts w:ascii="Calibri" w:hAnsi="Calibri" w:cs="Calibri"/>
                <w:color w:val="000000"/>
                <w:szCs w:val="22"/>
              </w:rPr>
            </w:pPr>
          </w:p>
        </w:tc>
        <w:tc>
          <w:tcPr>
            <w:tcW w:w="1559" w:type="dxa"/>
            <w:tcBorders>
              <w:top w:val="nil"/>
              <w:left w:val="nil"/>
              <w:bottom w:val="nil"/>
              <w:right w:val="nil"/>
            </w:tcBorders>
          </w:tcPr>
          <w:p w14:paraId="39D221AB" w14:textId="77777777" w:rsidR="008961DE" w:rsidRPr="00183682" w:rsidRDefault="008961DE" w:rsidP="008961DE">
            <w:pPr>
              <w:suppressAutoHyphens w:val="0"/>
              <w:ind w:right="33"/>
              <w:jc w:val="left"/>
              <w:rPr>
                <w:rFonts w:ascii="Calibri" w:hAnsi="Calibri" w:cs="Calibri"/>
                <w:color w:val="000000"/>
                <w:szCs w:val="22"/>
              </w:rPr>
            </w:pPr>
          </w:p>
        </w:tc>
        <w:tc>
          <w:tcPr>
            <w:tcW w:w="1559" w:type="dxa"/>
            <w:tcBorders>
              <w:top w:val="nil"/>
              <w:left w:val="nil"/>
              <w:bottom w:val="nil"/>
              <w:right w:val="nil"/>
            </w:tcBorders>
          </w:tcPr>
          <w:p w14:paraId="52D7189E" w14:textId="71F0B163" w:rsidR="008961DE" w:rsidRPr="00183682" w:rsidRDefault="008961DE" w:rsidP="008961DE">
            <w:pPr>
              <w:suppressAutoHyphens w:val="0"/>
              <w:ind w:right="33"/>
              <w:jc w:val="left"/>
              <w:rPr>
                <w:rFonts w:ascii="Calibri" w:hAnsi="Calibri" w:cs="Calibri"/>
                <w:color w:val="000000"/>
                <w:szCs w:val="22"/>
              </w:rPr>
            </w:pPr>
          </w:p>
        </w:tc>
        <w:tc>
          <w:tcPr>
            <w:tcW w:w="1559" w:type="dxa"/>
            <w:tcBorders>
              <w:top w:val="nil"/>
              <w:left w:val="nil"/>
              <w:bottom w:val="nil"/>
              <w:right w:val="nil"/>
            </w:tcBorders>
            <w:shd w:val="clear" w:color="auto" w:fill="auto"/>
            <w:noWrap/>
          </w:tcPr>
          <w:p w14:paraId="5A734EA5" w14:textId="77777777" w:rsidR="008961DE" w:rsidRPr="00B22D79" w:rsidRDefault="008961DE" w:rsidP="008961DE">
            <w:pPr>
              <w:suppressAutoHyphens w:val="0"/>
              <w:jc w:val="right"/>
              <w:rPr>
                <w:rFonts w:ascii="Calibri" w:hAnsi="Calibri" w:cs="Calibri"/>
                <w:color w:val="000000"/>
                <w:szCs w:val="22"/>
              </w:rPr>
            </w:pPr>
          </w:p>
        </w:tc>
      </w:tr>
      <w:tr w:rsidR="008961DE" w:rsidRPr="00B22D79" w14:paraId="2DB17C97" w14:textId="77777777" w:rsidTr="00BD512F">
        <w:trPr>
          <w:trHeight w:val="255"/>
        </w:trPr>
        <w:tc>
          <w:tcPr>
            <w:tcW w:w="5260" w:type="dxa"/>
            <w:tcBorders>
              <w:top w:val="nil"/>
              <w:left w:val="nil"/>
              <w:bottom w:val="nil"/>
              <w:right w:val="nil"/>
            </w:tcBorders>
            <w:shd w:val="clear" w:color="auto" w:fill="auto"/>
          </w:tcPr>
          <w:p w14:paraId="65F1CA99" w14:textId="77777777" w:rsidR="008961DE" w:rsidRPr="00B22D79" w:rsidRDefault="008961DE" w:rsidP="008961DE">
            <w:pPr>
              <w:jc w:val="left"/>
              <w:rPr>
                <w:rFonts w:ascii="Calibri" w:hAnsi="Calibri" w:cs="Calibri"/>
                <w:b/>
                <w:bCs/>
                <w:color w:val="000000"/>
                <w:szCs w:val="22"/>
              </w:rPr>
            </w:pPr>
            <w:r w:rsidRPr="00B22D79">
              <w:rPr>
                <w:rFonts w:ascii="Calibri" w:hAnsi="Calibri" w:cs="Calibri"/>
                <w:b/>
                <w:bCs/>
                <w:color w:val="000000"/>
                <w:szCs w:val="22"/>
              </w:rPr>
              <w:t>Cash flows from financing activities</w:t>
            </w:r>
          </w:p>
        </w:tc>
        <w:tc>
          <w:tcPr>
            <w:tcW w:w="1559" w:type="dxa"/>
            <w:tcBorders>
              <w:top w:val="nil"/>
              <w:left w:val="nil"/>
              <w:right w:val="nil"/>
            </w:tcBorders>
          </w:tcPr>
          <w:p w14:paraId="566082B1" w14:textId="77777777" w:rsidR="008961DE" w:rsidRPr="00183682" w:rsidRDefault="008961DE" w:rsidP="008961DE">
            <w:pPr>
              <w:suppressAutoHyphens w:val="0"/>
              <w:ind w:right="33"/>
              <w:jc w:val="left"/>
              <w:rPr>
                <w:rFonts w:ascii="Calibri" w:hAnsi="Calibri" w:cs="Calibri"/>
                <w:color w:val="000000"/>
                <w:szCs w:val="22"/>
              </w:rPr>
            </w:pPr>
          </w:p>
        </w:tc>
        <w:tc>
          <w:tcPr>
            <w:tcW w:w="1559" w:type="dxa"/>
            <w:tcBorders>
              <w:top w:val="nil"/>
              <w:left w:val="nil"/>
              <w:right w:val="nil"/>
            </w:tcBorders>
          </w:tcPr>
          <w:p w14:paraId="2177EA6C" w14:textId="4D627CF4" w:rsidR="008961DE" w:rsidRPr="00183682" w:rsidRDefault="008961DE" w:rsidP="008961DE">
            <w:pPr>
              <w:suppressAutoHyphens w:val="0"/>
              <w:ind w:right="33"/>
              <w:jc w:val="left"/>
              <w:rPr>
                <w:rFonts w:ascii="Calibri" w:hAnsi="Calibri" w:cs="Calibri"/>
                <w:color w:val="000000"/>
                <w:szCs w:val="22"/>
              </w:rPr>
            </w:pPr>
          </w:p>
        </w:tc>
        <w:tc>
          <w:tcPr>
            <w:tcW w:w="1559" w:type="dxa"/>
            <w:tcBorders>
              <w:top w:val="nil"/>
              <w:left w:val="nil"/>
              <w:right w:val="nil"/>
            </w:tcBorders>
            <w:shd w:val="clear" w:color="auto" w:fill="auto"/>
            <w:noWrap/>
          </w:tcPr>
          <w:p w14:paraId="4DED8FC6" w14:textId="77777777" w:rsidR="008961DE" w:rsidRPr="00B22D79" w:rsidRDefault="008961DE" w:rsidP="008961DE">
            <w:pPr>
              <w:suppressAutoHyphens w:val="0"/>
              <w:jc w:val="right"/>
              <w:rPr>
                <w:rFonts w:ascii="Calibri" w:hAnsi="Calibri" w:cs="Calibri"/>
                <w:color w:val="000000"/>
                <w:szCs w:val="22"/>
              </w:rPr>
            </w:pPr>
          </w:p>
        </w:tc>
      </w:tr>
      <w:tr w:rsidR="008961DE" w:rsidRPr="00B22D79" w14:paraId="069EC39E" w14:textId="77777777" w:rsidTr="00BD512F">
        <w:trPr>
          <w:trHeight w:val="255"/>
        </w:trPr>
        <w:tc>
          <w:tcPr>
            <w:tcW w:w="5260" w:type="dxa"/>
            <w:tcBorders>
              <w:top w:val="nil"/>
              <w:left w:val="nil"/>
              <w:bottom w:val="nil"/>
              <w:right w:val="nil"/>
            </w:tcBorders>
            <w:shd w:val="clear" w:color="auto" w:fill="auto"/>
          </w:tcPr>
          <w:p w14:paraId="0D0588A5" w14:textId="77777777" w:rsidR="008961DE" w:rsidRPr="00B22D79" w:rsidRDefault="008961DE" w:rsidP="008961DE">
            <w:pPr>
              <w:jc w:val="left"/>
              <w:rPr>
                <w:rFonts w:ascii="Calibri" w:hAnsi="Calibri" w:cs="Calibri"/>
                <w:color w:val="000000"/>
                <w:szCs w:val="22"/>
              </w:rPr>
            </w:pPr>
            <w:r w:rsidRPr="00B22D79">
              <w:rPr>
                <w:rFonts w:ascii="Calibri" w:hAnsi="Calibri" w:cs="Calibri"/>
                <w:color w:val="000000"/>
                <w:szCs w:val="22"/>
              </w:rPr>
              <w:t>Proceeds from issuance of ordinary share capital</w:t>
            </w:r>
          </w:p>
        </w:tc>
        <w:tc>
          <w:tcPr>
            <w:tcW w:w="1559" w:type="dxa"/>
            <w:tcBorders>
              <w:top w:val="nil"/>
              <w:left w:val="nil"/>
              <w:right w:val="nil"/>
            </w:tcBorders>
          </w:tcPr>
          <w:p w14:paraId="62A4CEA0" w14:textId="41F915F3" w:rsidR="008961DE" w:rsidRDefault="001329CC" w:rsidP="008961DE">
            <w:pPr>
              <w:suppressAutoHyphens w:val="0"/>
              <w:ind w:right="33"/>
              <w:jc w:val="right"/>
              <w:rPr>
                <w:rFonts w:ascii="Calibri" w:hAnsi="Calibri" w:cs="Calibri"/>
                <w:color w:val="000000"/>
                <w:szCs w:val="22"/>
              </w:rPr>
            </w:pPr>
            <w:r>
              <w:rPr>
                <w:rFonts w:ascii="Calibri" w:hAnsi="Calibri" w:cs="Calibri"/>
                <w:color w:val="000000"/>
                <w:szCs w:val="22"/>
              </w:rPr>
              <w:t>- </w:t>
            </w:r>
          </w:p>
        </w:tc>
        <w:tc>
          <w:tcPr>
            <w:tcW w:w="1559" w:type="dxa"/>
            <w:tcBorders>
              <w:top w:val="nil"/>
              <w:left w:val="nil"/>
              <w:right w:val="nil"/>
            </w:tcBorders>
          </w:tcPr>
          <w:p w14:paraId="268A8438" w14:textId="042777A1" w:rsidR="008961DE" w:rsidRDefault="008961DE" w:rsidP="008961DE">
            <w:pPr>
              <w:suppressAutoHyphens w:val="0"/>
              <w:ind w:right="33"/>
              <w:jc w:val="right"/>
              <w:rPr>
                <w:rFonts w:ascii="Calibri" w:hAnsi="Calibri" w:cs="Calibri"/>
                <w:color w:val="000000"/>
                <w:szCs w:val="22"/>
              </w:rPr>
            </w:pPr>
            <w:r>
              <w:rPr>
                <w:rFonts w:ascii="Calibri" w:hAnsi="Calibri" w:cs="Calibri"/>
                <w:color w:val="000000"/>
                <w:szCs w:val="22"/>
              </w:rPr>
              <w:t>600</w:t>
            </w:r>
            <w:r w:rsidR="00C41120">
              <w:rPr>
                <w:rFonts w:ascii="Calibri" w:hAnsi="Calibri" w:cs="Calibri"/>
                <w:color w:val="000000"/>
                <w:szCs w:val="22"/>
              </w:rPr>
              <w:t> </w:t>
            </w:r>
          </w:p>
        </w:tc>
        <w:tc>
          <w:tcPr>
            <w:tcW w:w="1559" w:type="dxa"/>
            <w:tcBorders>
              <w:top w:val="nil"/>
              <w:left w:val="nil"/>
              <w:right w:val="nil"/>
            </w:tcBorders>
            <w:shd w:val="clear" w:color="auto" w:fill="auto"/>
            <w:noWrap/>
          </w:tcPr>
          <w:p w14:paraId="1AFA125A" w14:textId="7924FFE6" w:rsidR="008961DE" w:rsidRPr="00B22D79" w:rsidRDefault="008961DE" w:rsidP="008961DE">
            <w:pPr>
              <w:suppressAutoHyphens w:val="0"/>
              <w:jc w:val="right"/>
              <w:rPr>
                <w:rFonts w:ascii="Calibri" w:hAnsi="Calibri" w:cs="Calibri"/>
                <w:color w:val="000000"/>
                <w:szCs w:val="22"/>
              </w:rPr>
            </w:pPr>
            <w:r>
              <w:rPr>
                <w:rFonts w:ascii="Calibri" w:hAnsi="Calibri" w:cs="Calibri"/>
                <w:color w:val="000000"/>
                <w:szCs w:val="22"/>
              </w:rPr>
              <w:t>15,105,525</w:t>
            </w:r>
            <w:r w:rsidR="00C41120">
              <w:rPr>
                <w:rFonts w:ascii="Calibri" w:hAnsi="Calibri" w:cs="Calibri"/>
                <w:color w:val="000000"/>
                <w:szCs w:val="22"/>
              </w:rPr>
              <w:t> </w:t>
            </w:r>
          </w:p>
        </w:tc>
      </w:tr>
      <w:tr w:rsidR="008961DE" w:rsidRPr="00B22D79" w14:paraId="103E89D7" w14:textId="77777777" w:rsidTr="00BD512F">
        <w:trPr>
          <w:trHeight w:val="255"/>
        </w:trPr>
        <w:tc>
          <w:tcPr>
            <w:tcW w:w="5260" w:type="dxa"/>
            <w:tcBorders>
              <w:top w:val="nil"/>
              <w:left w:val="nil"/>
              <w:bottom w:val="nil"/>
              <w:right w:val="nil"/>
            </w:tcBorders>
            <w:shd w:val="clear" w:color="auto" w:fill="auto"/>
          </w:tcPr>
          <w:p w14:paraId="54631D34" w14:textId="108465B5" w:rsidR="008961DE" w:rsidRPr="003F5BF5" w:rsidRDefault="008961DE" w:rsidP="008961DE">
            <w:pPr>
              <w:jc w:val="left"/>
              <w:rPr>
                <w:rFonts w:ascii="Calibri" w:hAnsi="Calibri" w:cs="Calibri"/>
                <w:bCs/>
                <w:color w:val="000000"/>
                <w:szCs w:val="22"/>
              </w:rPr>
            </w:pPr>
            <w:r w:rsidRPr="003F5BF5">
              <w:rPr>
                <w:rFonts w:ascii="Calibri" w:hAnsi="Calibri" w:cs="Calibri"/>
                <w:bCs/>
                <w:color w:val="000000"/>
                <w:szCs w:val="22"/>
              </w:rPr>
              <w:t>Cost of share issue</w:t>
            </w:r>
          </w:p>
        </w:tc>
        <w:tc>
          <w:tcPr>
            <w:tcW w:w="1559" w:type="dxa"/>
            <w:tcBorders>
              <w:left w:val="nil"/>
              <w:right w:val="nil"/>
            </w:tcBorders>
          </w:tcPr>
          <w:p w14:paraId="4209A743" w14:textId="2912F6B5" w:rsidR="008961DE" w:rsidRDefault="001329CC" w:rsidP="008961DE">
            <w:pPr>
              <w:suppressAutoHyphens w:val="0"/>
              <w:ind w:right="33"/>
              <w:jc w:val="right"/>
              <w:rPr>
                <w:rFonts w:ascii="Calibri" w:hAnsi="Calibri" w:cs="Calibri"/>
                <w:color w:val="000000"/>
                <w:szCs w:val="22"/>
              </w:rPr>
            </w:pPr>
            <w:r>
              <w:rPr>
                <w:rFonts w:ascii="Calibri" w:hAnsi="Calibri" w:cs="Calibri"/>
                <w:color w:val="000000"/>
                <w:szCs w:val="22"/>
              </w:rPr>
              <w:t>- </w:t>
            </w:r>
          </w:p>
        </w:tc>
        <w:tc>
          <w:tcPr>
            <w:tcW w:w="1559" w:type="dxa"/>
            <w:tcBorders>
              <w:left w:val="nil"/>
              <w:right w:val="nil"/>
            </w:tcBorders>
          </w:tcPr>
          <w:p w14:paraId="1621C134" w14:textId="6797B50D" w:rsidR="008961DE" w:rsidRDefault="008961DE" w:rsidP="008961DE">
            <w:pPr>
              <w:suppressAutoHyphens w:val="0"/>
              <w:ind w:right="33"/>
              <w:jc w:val="right"/>
              <w:rPr>
                <w:rFonts w:ascii="Calibri" w:hAnsi="Calibri" w:cs="Calibri"/>
                <w:color w:val="000000"/>
                <w:szCs w:val="22"/>
              </w:rPr>
            </w:pPr>
            <w:r>
              <w:rPr>
                <w:rFonts w:ascii="Calibri" w:hAnsi="Calibri" w:cs="Calibri"/>
                <w:color w:val="000000"/>
                <w:szCs w:val="22"/>
              </w:rPr>
              <w:t>-</w:t>
            </w:r>
          </w:p>
        </w:tc>
        <w:tc>
          <w:tcPr>
            <w:tcW w:w="1559" w:type="dxa"/>
            <w:tcBorders>
              <w:left w:val="nil"/>
              <w:right w:val="nil"/>
            </w:tcBorders>
            <w:shd w:val="clear" w:color="auto" w:fill="auto"/>
            <w:noWrap/>
          </w:tcPr>
          <w:p w14:paraId="48F8EA3A" w14:textId="0F642ED9" w:rsidR="008961DE" w:rsidRDefault="008961DE" w:rsidP="008961DE">
            <w:pPr>
              <w:suppressAutoHyphens w:val="0"/>
              <w:jc w:val="right"/>
              <w:rPr>
                <w:rFonts w:ascii="Calibri" w:hAnsi="Calibri" w:cs="Calibri"/>
                <w:color w:val="000000"/>
                <w:szCs w:val="22"/>
              </w:rPr>
            </w:pPr>
            <w:r>
              <w:rPr>
                <w:rFonts w:ascii="Calibri" w:hAnsi="Calibri" w:cs="Calibri"/>
                <w:color w:val="000000"/>
                <w:szCs w:val="22"/>
              </w:rPr>
              <w:t>(934,385)</w:t>
            </w:r>
          </w:p>
        </w:tc>
      </w:tr>
      <w:tr w:rsidR="008961DE" w:rsidRPr="00B22D79" w14:paraId="451F0050" w14:textId="77777777" w:rsidTr="00BD512F">
        <w:trPr>
          <w:trHeight w:val="255"/>
        </w:trPr>
        <w:tc>
          <w:tcPr>
            <w:tcW w:w="5260" w:type="dxa"/>
            <w:tcBorders>
              <w:top w:val="nil"/>
              <w:left w:val="nil"/>
              <w:bottom w:val="nil"/>
              <w:right w:val="nil"/>
            </w:tcBorders>
            <w:shd w:val="clear" w:color="auto" w:fill="auto"/>
          </w:tcPr>
          <w:p w14:paraId="1F56F80E" w14:textId="495F87B8" w:rsidR="008961DE" w:rsidRPr="000B5B40" w:rsidRDefault="008961DE" w:rsidP="008961DE">
            <w:pPr>
              <w:jc w:val="left"/>
              <w:rPr>
                <w:rFonts w:ascii="Calibri" w:hAnsi="Calibri" w:cs="Calibri"/>
                <w:color w:val="000000"/>
                <w:szCs w:val="22"/>
              </w:rPr>
            </w:pPr>
            <w:r w:rsidRPr="000B5B40">
              <w:rPr>
                <w:rFonts w:ascii="Calibri" w:hAnsi="Calibri" w:cs="Calibri"/>
                <w:color w:val="000000"/>
                <w:szCs w:val="22"/>
              </w:rPr>
              <w:t>Capital element of finance leases repaid</w:t>
            </w:r>
          </w:p>
        </w:tc>
        <w:tc>
          <w:tcPr>
            <w:tcW w:w="1559" w:type="dxa"/>
            <w:tcBorders>
              <w:left w:val="nil"/>
              <w:right w:val="nil"/>
            </w:tcBorders>
          </w:tcPr>
          <w:p w14:paraId="6B9FE36E" w14:textId="2838BCAB" w:rsidR="008961DE" w:rsidRDefault="001329CC" w:rsidP="008961DE">
            <w:pPr>
              <w:suppressAutoHyphens w:val="0"/>
              <w:ind w:right="33"/>
              <w:jc w:val="right"/>
              <w:rPr>
                <w:rFonts w:ascii="Calibri" w:hAnsi="Calibri" w:cs="Calibri"/>
                <w:color w:val="000000"/>
                <w:szCs w:val="22"/>
              </w:rPr>
            </w:pPr>
            <w:r>
              <w:rPr>
                <w:rFonts w:ascii="Calibri" w:hAnsi="Calibri" w:cs="Calibri"/>
                <w:color w:val="000000"/>
                <w:szCs w:val="22"/>
              </w:rPr>
              <w:t>(38,263)</w:t>
            </w:r>
          </w:p>
        </w:tc>
        <w:tc>
          <w:tcPr>
            <w:tcW w:w="1559" w:type="dxa"/>
            <w:tcBorders>
              <w:left w:val="nil"/>
              <w:right w:val="nil"/>
            </w:tcBorders>
          </w:tcPr>
          <w:p w14:paraId="6676F57E" w14:textId="1D3F9BC3" w:rsidR="008961DE" w:rsidRDefault="008961DE" w:rsidP="008961DE">
            <w:pPr>
              <w:suppressAutoHyphens w:val="0"/>
              <w:ind w:right="33"/>
              <w:jc w:val="right"/>
              <w:rPr>
                <w:rFonts w:ascii="Calibri" w:hAnsi="Calibri" w:cs="Calibri"/>
                <w:color w:val="000000"/>
                <w:szCs w:val="22"/>
              </w:rPr>
            </w:pPr>
            <w:r>
              <w:rPr>
                <w:rFonts w:ascii="Calibri" w:hAnsi="Calibri" w:cs="Calibri"/>
                <w:color w:val="000000"/>
                <w:szCs w:val="22"/>
              </w:rPr>
              <w:t>(38,262)</w:t>
            </w:r>
          </w:p>
        </w:tc>
        <w:tc>
          <w:tcPr>
            <w:tcW w:w="1559" w:type="dxa"/>
            <w:tcBorders>
              <w:left w:val="nil"/>
              <w:right w:val="nil"/>
            </w:tcBorders>
            <w:shd w:val="clear" w:color="auto" w:fill="auto"/>
            <w:noWrap/>
          </w:tcPr>
          <w:p w14:paraId="4185CD3A" w14:textId="2C475910" w:rsidR="008961DE" w:rsidRDefault="008961DE" w:rsidP="008961DE">
            <w:pPr>
              <w:suppressAutoHyphens w:val="0"/>
              <w:jc w:val="right"/>
              <w:rPr>
                <w:rFonts w:ascii="Calibri" w:hAnsi="Calibri" w:cs="Calibri"/>
                <w:color w:val="000000"/>
                <w:szCs w:val="22"/>
              </w:rPr>
            </w:pPr>
            <w:r>
              <w:rPr>
                <w:rFonts w:ascii="Calibri" w:hAnsi="Calibri" w:cs="Calibri"/>
                <w:color w:val="000000"/>
                <w:szCs w:val="22"/>
              </w:rPr>
              <w:t>(76,526)</w:t>
            </w:r>
          </w:p>
        </w:tc>
      </w:tr>
      <w:tr w:rsidR="008961DE" w:rsidRPr="00B22D79" w14:paraId="67438DF3" w14:textId="77777777" w:rsidTr="00BD512F">
        <w:trPr>
          <w:trHeight w:val="255"/>
        </w:trPr>
        <w:tc>
          <w:tcPr>
            <w:tcW w:w="5260" w:type="dxa"/>
            <w:tcBorders>
              <w:top w:val="nil"/>
              <w:left w:val="nil"/>
              <w:bottom w:val="nil"/>
              <w:right w:val="nil"/>
            </w:tcBorders>
            <w:shd w:val="clear" w:color="auto" w:fill="auto"/>
          </w:tcPr>
          <w:p w14:paraId="13C32B5D" w14:textId="77777777" w:rsidR="008961DE" w:rsidRPr="00B22D79" w:rsidRDefault="008961DE" w:rsidP="008961DE">
            <w:pPr>
              <w:jc w:val="left"/>
              <w:rPr>
                <w:rFonts w:ascii="Calibri" w:hAnsi="Calibri" w:cs="Calibri"/>
                <w:b/>
                <w:bCs/>
                <w:color w:val="000000"/>
                <w:szCs w:val="22"/>
              </w:rPr>
            </w:pPr>
            <w:r w:rsidRPr="00B22D79">
              <w:rPr>
                <w:rFonts w:ascii="Calibri" w:hAnsi="Calibri" w:cs="Calibri"/>
                <w:b/>
                <w:bCs/>
                <w:color w:val="000000"/>
                <w:szCs w:val="22"/>
              </w:rPr>
              <w:t>Net cash from financing activities</w:t>
            </w:r>
          </w:p>
        </w:tc>
        <w:tc>
          <w:tcPr>
            <w:tcW w:w="1559" w:type="dxa"/>
            <w:tcBorders>
              <w:top w:val="single" w:sz="4" w:space="0" w:color="auto"/>
              <w:left w:val="nil"/>
              <w:bottom w:val="single" w:sz="4" w:space="0" w:color="auto"/>
              <w:right w:val="nil"/>
            </w:tcBorders>
          </w:tcPr>
          <w:p w14:paraId="04AD9A0D" w14:textId="63FE7F26" w:rsidR="008961DE" w:rsidRDefault="001329CC" w:rsidP="008961DE">
            <w:pPr>
              <w:suppressAutoHyphens w:val="0"/>
              <w:ind w:right="33"/>
              <w:jc w:val="right"/>
              <w:rPr>
                <w:rFonts w:ascii="Calibri" w:hAnsi="Calibri" w:cs="Calibri"/>
                <w:color w:val="000000"/>
                <w:szCs w:val="22"/>
              </w:rPr>
            </w:pPr>
            <w:r>
              <w:rPr>
                <w:rFonts w:ascii="Calibri" w:hAnsi="Calibri" w:cs="Calibri"/>
                <w:color w:val="000000"/>
                <w:szCs w:val="22"/>
              </w:rPr>
              <w:t>(38,263)</w:t>
            </w:r>
          </w:p>
        </w:tc>
        <w:tc>
          <w:tcPr>
            <w:tcW w:w="1559" w:type="dxa"/>
            <w:tcBorders>
              <w:top w:val="single" w:sz="4" w:space="0" w:color="auto"/>
              <w:left w:val="nil"/>
              <w:bottom w:val="single" w:sz="4" w:space="0" w:color="auto"/>
              <w:right w:val="nil"/>
            </w:tcBorders>
          </w:tcPr>
          <w:p w14:paraId="4A5D52DE" w14:textId="4D10482C" w:rsidR="008961DE" w:rsidRDefault="008961DE" w:rsidP="008961DE">
            <w:pPr>
              <w:suppressAutoHyphens w:val="0"/>
              <w:ind w:right="33"/>
              <w:jc w:val="right"/>
              <w:rPr>
                <w:rFonts w:ascii="Calibri" w:hAnsi="Calibri" w:cs="Calibri"/>
                <w:color w:val="000000"/>
                <w:szCs w:val="22"/>
              </w:rPr>
            </w:pPr>
            <w:r>
              <w:rPr>
                <w:rFonts w:ascii="Calibri" w:hAnsi="Calibri" w:cs="Calibri"/>
                <w:color w:val="000000"/>
                <w:szCs w:val="22"/>
              </w:rPr>
              <w:t>(37,662)</w:t>
            </w:r>
          </w:p>
        </w:tc>
        <w:tc>
          <w:tcPr>
            <w:tcW w:w="1559" w:type="dxa"/>
            <w:tcBorders>
              <w:top w:val="single" w:sz="4" w:space="0" w:color="auto"/>
              <w:left w:val="nil"/>
              <w:bottom w:val="single" w:sz="4" w:space="0" w:color="auto"/>
              <w:right w:val="nil"/>
            </w:tcBorders>
            <w:shd w:val="clear" w:color="auto" w:fill="auto"/>
            <w:noWrap/>
          </w:tcPr>
          <w:p w14:paraId="237C011D" w14:textId="1B7A2566" w:rsidR="008961DE" w:rsidRPr="00B22D79" w:rsidRDefault="008961DE" w:rsidP="008961DE">
            <w:pPr>
              <w:suppressAutoHyphens w:val="0"/>
              <w:jc w:val="right"/>
              <w:rPr>
                <w:rFonts w:ascii="Calibri" w:hAnsi="Calibri" w:cs="Calibri"/>
                <w:color w:val="000000"/>
                <w:szCs w:val="22"/>
              </w:rPr>
            </w:pPr>
            <w:r>
              <w:rPr>
                <w:rFonts w:ascii="Calibri" w:hAnsi="Calibri" w:cs="Calibri"/>
                <w:color w:val="000000"/>
                <w:szCs w:val="22"/>
              </w:rPr>
              <w:t>14,094,614</w:t>
            </w:r>
            <w:r w:rsidR="00C41120">
              <w:rPr>
                <w:rFonts w:ascii="Calibri" w:hAnsi="Calibri" w:cs="Calibri"/>
                <w:color w:val="000000"/>
                <w:szCs w:val="22"/>
              </w:rPr>
              <w:t> </w:t>
            </w:r>
          </w:p>
        </w:tc>
      </w:tr>
      <w:tr w:rsidR="008961DE" w:rsidRPr="00B22D79" w14:paraId="07DE1988" w14:textId="77777777" w:rsidTr="00BD512F">
        <w:trPr>
          <w:trHeight w:val="255"/>
        </w:trPr>
        <w:tc>
          <w:tcPr>
            <w:tcW w:w="5260" w:type="dxa"/>
            <w:tcBorders>
              <w:top w:val="nil"/>
              <w:left w:val="nil"/>
              <w:bottom w:val="nil"/>
              <w:right w:val="nil"/>
            </w:tcBorders>
            <w:shd w:val="clear" w:color="auto" w:fill="auto"/>
          </w:tcPr>
          <w:p w14:paraId="25A98A02" w14:textId="77777777" w:rsidR="008961DE" w:rsidRPr="00B22D79" w:rsidRDefault="008961DE" w:rsidP="008961DE">
            <w:pPr>
              <w:jc w:val="left"/>
              <w:rPr>
                <w:rFonts w:ascii="Calibri" w:hAnsi="Calibri" w:cs="Calibri"/>
                <w:color w:val="000000"/>
                <w:szCs w:val="22"/>
              </w:rPr>
            </w:pPr>
          </w:p>
        </w:tc>
        <w:tc>
          <w:tcPr>
            <w:tcW w:w="1559" w:type="dxa"/>
            <w:tcBorders>
              <w:top w:val="nil"/>
              <w:left w:val="nil"/>
              <w:bottom w:val="nil"/>
              <w:right w:val="nil"/>
            </w:tcBorders>
          </w:tcPr>
          <w:p w14:paraId="5AF35836" w14:textId="77777777" w:rsidR="008961DE" w:rsidRPr="00183682" w:rsidRDefault="008961DE" w:rsidP="008961DE">
            <w:pPr>
              <w:suppressAutoHyphens w:val="0"/>
              <w:ind w:right="33"/>
              <w:jc w:val="left"/>
              <w:rPr>
                <w:rFonts w:ascii="Calibri" w:hAnsi="Calibri" w:cs="Calibri"/>
                <w:color w:val="000000"/>
                <w:szCs w:val="22"/>
              </w:rPr>
            </w:pPr>
          </w:p>
        </w:tc>
        <w:tc>
          <w:tcPr>
            <w:tcW w:w="1559" w:type="dxa"/>
            <w:tcBorders>
              <w:top w:val="nil"/>
              <w:left w:val="nil"/>
              <w:bottom w:val="nil"/>
              <w:right w:val="nil"/>
            </w:tcBorders>
          </w:tcPr>
          <w:p w14:paraId="4ADBCCCE" w14:textId="12FBA4F0" w:rsidR="008961DE" w:rsidRPr="00183682" w:rsidRDefault="008961DE" w:rsidP="008961DE">
            <w:pPr>
              <w:suppressAutoHyphens w:val="0"/>
              <w:ind w:right="33"/>
              <w:jc w:val="left"/>
              <w:rPr>
                <w:rFonts w:ascii="Calibri" w:hAnsi="Calibri" w:cs="Calibri"/>
                <w:color w:val="000000"/>
                <w:szCs w:val="22"/>
              </w:rPr>
            </w:pPr>
          </w:p>
        </w:tc>
        <w:tc>
          <w:tcPr>
            <w:tcW w:w="1559" w:type="dxa"/>
            <w:tcBorders>
              <w:top w:val="nil"/>
              <w:left w:val="nil"/>
              <w:bottom w:val="nil"/>
              <w:right w:val="nil"/>
            </w:tcBorders>
            <w:shd w:val="clear" w:color="auto" w:fill="auto"/>
            <w:noWrap/>
          </w:tcPr>
          <w:p w14:paraId="3B3C0023" w14:textId="77777777" w:rsidR="008961DE" w:rsidRPr="00B22D79" w:rsidRDefault="008961DE" w:rsidP="008961DE">
            <w:pPr>
              <w:suppressAutoHyphens w:val="0"/>
              <w:jc w:val="right"/>
              <w:rPr>
                <w:rFonts w:ascii="Calibri" w:hAnsi="Calibri" w:cs="Calibri"/>
                <w:color w:val="000000"/>
                <w:szCs w:val="22"/>
              </w:rPr>
            </w:pPr>
          </w:p>
        </w:tc>
      </w:tr>
      <w:tr w:rsidR="008961DE" w:rsidRPr="00B22D79" w14:paraId="08433209" w14:textId="77777777" w:rsidTr="00BD512F">
        <w:trPr>
          <w:trHeight w:val="255"/>
        </w:trPr>
        <w:tc>
          <w:tcPr>
            <w:tcW w:w="5260" w:type="dxa"/>
            <w:tcBorders>
              <w:top w:val="nil"/>
              <w:left w:val="nil"/>
              <w:bottom w:val="nil"/>
              <w:right w:val="nil"/>
            </w:tcBorders>
            <w:shd w:val="clear" w:color="auto" w:fill="auto"/>
          </w:tcPr>
          <w:p w14:paraId="6E862F93" w14:textId="77777777" w:rsidR="008961DE" w:rsidRPr="00B22D79" w:rsidRDefault="008961DE" w:rsidP="008961DE">
            <w:pPr>
              <w:jc w:val="left"/>
              <w:rPr>
                <w:rFonts w:ascii="Calibri" w:hAnsi="Calibri" w:cs="Calibri"/>
                <w:b/>
                <w:bCs/>
                <w:color w:val="000000"/>
                <w:szCs w:val="22"/>
              </w:rPr>
            </w:pPr>
            <w:r w:rsidRPr="00B22D79">
              <w:rPr>
                <w:rFonts w:ascii="Calibri" w:hAnsi="Calibri" w:cs="Calibri"/>
                <w:b/>
                <w:bCs/>
                <w:color w:val="000000"/>
                <w:szCs w:val="22"/>
              </w:rPr>
              <w:t xml:space="preserve">Net </w:t>
            </w:r>
            <w:r>
              <w:rPr>
                <w:rFonts w:ascii="Calibri" w:hAnsi="Calibri" w:cs="Calibri"/>
                <w:b/>
                <w:bCs/>
                <w:color w:val="000000"/>
                <w:szCs w:val="22"/>
              </w:rPr>
              <w:t>(decrease)/ increase</w:t>
            </w:r>
            <w:r w:rsidRPr="00B22D79">
              <w:rPr>
                <w:rFonts w:ascii="Calibri" w:hAnsi="Calibri" w:cs="Calibri"/>
                <w:b/>
                <w:bCs/>
                <w:color w:val="000000"/>
                <w:szCs w:val="22"/>
              </w:rPr>
              <w:t xml:space="preserve"> in cash and cash equivalents</w:t>
            </w:r>
          </w:p>
        </w:tc>
        <w:tc>
          <w:tcPr>
            <w:tcW w:w="1559" w:type="dxa"/>
            <w:tcBorders>
              <w:top w:val="nil"/>
              <w:left w:val="nil"/>
              <w:bottom w:val="nil"/>
              <w:right w:val="nil"/>
            </w:tcBorders>
          </w:tcPr>
          <w:p w14:paraId="4AB54F11" w14:textId="54288ECD" w:rsidR="008961DE" w:rsidRDefault="001329CC" w:rsidP="008961DE">
            <w:pPr>
              <w:suppressAutoHyphens w:val="0"/>
              <w:ind w:right="33"/>
              <w:jc w:val="right"/>
              <w:rPr>
                <w:rFonts w:ascii="Calibri" w:hAnsi="Calibri" w:cs="Calibri"/>
                <w:color w:val="000000"/>
                <w:szCs w:val="22"/>
              </w:rPr>
            </w:pPr>
            <w:r>
              <w:rPr>
                <w:rFonts w:ascii="Calibri" w:hAnsi="Calibri" w:cs="Calibri"/>
                <w:color w:val="000000"/>
                <w:szCs w:val="22"/>
              </w:rPr>
              <w:t>(2,327,972)</w:t>
            </w:r>
          </w:p>
        </w:tc>
        <w:tc>
          <w:tcPr>
            <w:tcW w:w="1559" w:type="dxa"/>
            <w:tcBorders>
              <w:top w:val="nil"/>
              <w:left w:val="nil"/>
              <w:bottom w:val="nil"/>
              <w:right w:val="nil"/>
            </w:tcBorders>
          </w:tcPr>
          <w:p w14:paraId="38343AC3" w14:textId="448C0554" w:rsidR="008961DE" w:rsidRDefault="008961DE" w:rsidP="008961DE">
            <w:pPr>
              <w:suppressAutoHyphens w:val="0"/>
              <w:ind w:right="33"/>
              <w:jc w:val="right"/>
              <w:rPr>
                <w:rFonts w:ascii="Calibri" w:hAnsi="Calibri" w:cs="Calibri"/>
                <w:color w:val="000000"/>
                <w:szCs w:val="22"/>
              </w:rPr>
            </w:pPr>
            <w:r>
              <w:rPr>
                <w:rFonts w:ascii="Calibri" w:hAnsi="Calibri" w:cs="Calibri"/>
                <w:color w:val="000000"/>
                <w:szCs w:val="22"/>
              </w:rPr>
              <w:t>(2,091,585)</w:t>
            </w:r>
          </w:p>
        </w:tc>
        <w:tc>
          <w:tcPr>
            <w:tcW w:w="1559" w:type="dxa"/>
            <w:tcBorders>
              <w:top w:val="nil"/>
              <w:left w:val="nil"/>
              <w:bottom w:val="nil"/>
              <w:right w:val="nil"/>
            </w:tcBorders>
            <w:shd w:val="clear" w:color="auto" w:fill="auto"/>
            <w:noWrap/>
          </w:tcPr>
          <w:p w14:paraId="67782C2A" w14:textId="09AE24A4" w:rsidR="008961DE" w:rsidRPr="00B22D79" w:rsidRDefault="008961DE" w:rsidP="008961DE">
            <w:pPr>
              <w:suppressAutoHyphens w:val="0"/>
              <w:jc w:val="right"/>
              <w:rPr>
                <w:rFonts w:ascii="Calibri" w:hAnsi="Calibri" w:cs="Calibri"/>
                <w:color w:val="000000"/>
                <w:szCs w:val="22"/>
              </w:rPr>
            </w:pPr>
            <w:r>
              <w:rPr>
                <w:rFonts w:ascii="Calibri" w:hAnsi="Calibri" w:cs="Calibri"/>
                <w:color w:val="000000"/>
                <w:szCs w:val="22"/>
              </w:rPr>
              <w:t>10,390,322</w:t>
            </w:r>
          </w:p>
        </w:tc>
      </w:tr>
      <w:tr w:rsidR="008961DE" w:rsidRPr="00B22D79" w14:paraId="121AC5C0" w14:textId="77777777" w:rsidTr="00BD512F">
        <w:trPr>
          <w:trHeight w:val="255"/>
        </w:trPr>
        <w:tc>
          <w:tcPr>
            <w:tcW w:w="5260" w:type="dxa"/>
            <w:tcBorders>
              <w:top w:val="nil"/>
              <w:left w:val="nil"/>
              <w:bottom w:val="nil"/>
              <w:right w:val="nil"/>
            </w:tcBorders>
            <w:shd w:val="clear" w:color="auto" w:fill="auto"/>
          </w:tcPr>
          <w:p w14:paraId="14E33087" w14:textId="77777777" w:rsidR="008961DE" w:rsidRPr="00B22D79" w:rsidRDefault="008961DE" w:rsidP="008961DE">
            <w:pPr>
              <w:suppressAutoHyphens w:val="0"/>
              <w:jc w:val="left"/>
              <w:rPr>
                <w:rFonts w:ascii="Calibri" w:hAnsi="Calibri" w:cs="Calibri"/>
                <w:b/>
                <w:bCs/>
                <w:color w:val="000000"/>
                <w:szCs w:val="22"/>
              </w:rPr>
            </w:pPr>
          </w:p>
        </w:tc>
        <w:tc>
          <w:tcPr>
            <w:tcW w:w="1559" w:type="dxa"/>
            <w:tcBorders>
              <w:top w:val="nil"/>
              <w:left w:val="nil"/>
              <w:right w:val="nil"/>
            </w:tcBorders>
          </w:tcPr>
          <w:p w14:paraId="2D9FBE51" w14:textId="77777777" w:rsidR="008961DE" w:rsidRPr="00183682" w:rsidRDefault="008961DE" w:rsidP="008961DE">
            <w:pPr>
              <w:suppressAutoHyphens w:val="0"/>
              <w:ind w:right="33"/>
              <w:jc w:val="right"/>
              <w:rPr>
                <w:rFonts w:ascii="Calibri" w:hAnsi="Calibri" w:cs="Calibri"/>
                <w:color w:val="000000"/>
                <w:szCs w:val="22"/>
              </w:rPr>
            </w:pPr>
          </w:p>
        </w:tc>
        <w:tc>
          <w:tcPr>
            <w:tcW w:w="1559" w:type="dxa"/>
            <w:tcBorders>
              <w:top w:val="nil"/>
              <w:left w:val="nil"/>
              <w:right w:val="nil"/>
            </w:tcBorders>
          </w:tcPr>
          <w:p w14:paraId="2B5416E3" w14:textId="28A71A11" w:rsidR="008961DE" w:rsidRPr="00183682" w:rsidRDefault="008961DE" w:rsidP="008961DE">
            <w:pPr>
              <w:suppressAutoHyphens w:val="0"/>
              <w:ind w:right="33"/>
              <w:jc w:val="right"/>
              <w:rPr>
                <w:rFonts w:ascii="Calibri" w:hAnsi="Calibri" w:cs="Calibri"/>
                <w:color w:val="000000"/>
                <w:szCs w:val="22"/>
              </w:rPr>
            </w:pPr>
          </w:p>
        </w:tc>
        <w:tc>
          <w:tcPr>
            <w:tcW w:w="1559" w:type="dxa"/>
            <w:tcBorders>
              <w:top w:val="nil"/>
              <w:left w:val="nil"/>
              <w:right w:val="nil"/>
            </w:tcBorders>
            <w:shd w:val="clear" w:color="auto" w:fill="auto"/>
            <w:noWrap/>
          </w:tcPr>
          <w:p w14:paraId="431184A7" w14:textId="77777777" w:rsidR="008961DE" w:rsidRDefault="008961DE" w:rsidP="008961DE">
            <w:pPr>
              <w:suppressAutoHyphens w:val="0"/>
              <w:jc w:val="right"/>
              <w:rPr>
                <w:rFonts w:ascii="Calibri" w:hAnsi="Calibri" w:cs="Calibri"/>
                <w:color w:val="000000"/>
                <w:szCs w:val="22"/>
              </w:rPr>
            </w:pPr>
          </w:p>
        </w:tc>
      </w:tr>
      <w:tr w:rsidR="008961DE" w:rsidRPr="00B22D79" w14:paraId="0FECACCA" w14:textId="77777777" w:rsidTr="00BD512F">
        <w:trPr>
          <w:trHeight w:val="255"/>
        </w:trPr>
        <w:tc>
          <w:tcPr>
            <w:tcW w:w="5260" w:type="dxa"/>
            <w:tcBorders>
              <w:top w:val="nil"/>
              <w:left w:val="nil"/>
              <w:bottom w:val="nil"/>
              <w:right w:val="nil"/>
            </w:tcBorders>
            <w:shd w:val="clear" w:color="auto" w:fill="auto"/>
          </w:tcPr>
          <w:p w14:paraId="28210A61" w14:textId="77777777" w:rsidR="008961DE" w:rsidRPr="00B22D79" w:rsidRDefault="008961DE" w:rsidP="008961DE">
            <w:pPr>
              <w:suppressAutoHyphens w:val="0"/>
              <w:jc w:val="left"/>
              <w:rPr>
                <w:rFonts w:ascii="Calibri" w:hAnsi="Calibri" w:cs="Calibri"/>
                <w:b/>
                <w:bCs/>
                <w:color w:val="000000"/>
                <w:szCs w:val="22"/>
              </w:rPr>
            </w:pPr>
            <w:r w:rsidRPr="00B22D79">
              <w:rPr>
                <w:rFonts w:ascii="Calibri" w:hAnsi="Calibri" w:cs="Calibri"/>
                <w:b/>
                <w:bCs/>
                <w:color w:val="000000"/>
                <w:szCs w:val="22"/>
              </w:rPr>
              <w:t>Cash and cash equivalents at the start of the period</w:t>
            </w:r>
          </w:p>
        </w:tc>
        <w:tc>
          <w:tcPr>
            <w:tcW w:w="1559" w:type="dxa"/>
            <w:tcBorders>
              <w:top w:val="nil"/>
              <w:left w:val="nil"/>
              <w:right w:val="nil"/>
            </w:tcBorders>
          </w:tcPr>
          <w:p w14:paraId="29743B85" w14:textId="5EEF936A" w:rsidR="008961DE" w:rsidRDefault="001329CC" w:rsidP="008961DE">
            <w:pPr>
              <w:suppressAutoHyphens w:val="0"/>
              <w:ind w:right="33"/>
              <w:jc w:val="right"/>
              <w:rPr>
                <w:rFonts w:ascii="Calibri" w:hAnsi="Calibri" w:cs="Calibri"/>
                <w:color w:val="000000"/>
                <w:szCs w:val="22"/>
              </w:rPr>
            </w:pPr>
            <w:r>
              <w:rPr>
                <w:rFonts w:ascii="Calibri" w:hAnsi="Calibri" w:cs="Calibri"/>
                <w:color w:val="000000"/>
                <w:szCs w:val="22"/>
              </w:rPr>
              <w:t>13,989,538 </w:t>
            </w:r>
          </w:p>
        </w:tc>
        <w:tc>
          <w:tcPr>
            <w:tcW w:w="1559" w:type="dxa"/>
            <w:tcBorders>
              <w:top w:val="nil"/>
              <w:left w:val="nil"/>
              <w:right w:val="nil"/>
            </w:tcBorders>
          </w:tcPr>
          <w:p w14:paraId="72D233F4" w14:textId="6454EF7B" w:rsidR="008961DE" w:rsidRDefault="008961DE" w:rsidP="008961DE">
            <w:pPr>
              <w:suppressAutoHyphens w:val="0"/>
              <w:ind w:right="33"/>
              <w:jc w:val="right"/>
              <w:rPr>
                <w:rFonts w:ascii="Calibri" w:hAnsi="Calibri" w:cs="Calibri"/>
                <w:color w:val="000000"/>
                <w:szCs w:val="22"/>
              </w:rPr>
            </w:pPr>
            <w:r>
              <w:rPr>
                <w:rFonts w:ascii="Calibri" w:hAnsi="Calibri" w:cs="Calibri"/>
                <w:color w:val="000000"/>
                <w:szCs w:val="22"/>
              </w:rPr>
              <w:t>3,599,216 </w:t>
            </w:r>
          </w:p>
        </w:tc>
        <w:tc>
          <w:tcPr>
            <w:tcW w:w="1559" w:type="dxa"/>
            <w:tcBorders>
              <w:top w:val="nil"/>
              <w:left w:val="nil"/>
              <w:right w:val="nil"/>
            </w:tcBorders>
            <w:shd w:val="clear" w:color="auto" w:fill="auto"/>
            <w:noWrap/>
          </w:tcPr>
          <w:p w14:paraId="1B365F24" w14:textId="37F983DC" w:rsidR="008961DE" w:rsidRPr="00B22D79" w:rsidRDefault="008961DE" w:rsidP="008961DE">
            <w:pPr>
              <w:suppressAutoHyphens w:val="0"/>
              <w:jc w:val="right"/>
              <w:rPr>
                <w:rFonts w:ascii="Calibri" w:hAnsi="Calibri" w:cs="Calibri"/>
                <w:color w:val="000000"/>
                <w:szCs w:val="22"/>
              </w:rPr>
            </w:pPr>
            <w:r>
              <w:rPr>
                <w:rFonts w:ascii="Calibri" w:hAnsi="Calibri" w:cs="Calibri"/>
                <w:color w:val="000000"/>
                <w:szCs w:val="22"/>
              </w:rPr>
              <w:t>3,599,216</w:t>
            </w:r>
            <w:r w:rsidR="00C41120">
              <w:rPr>
                <w:rFonts w:ascii="Calibri" w:hAnsi="Calibri" w:cs="Calibri"/>
                <w:color w:val="000000"/>
                <w:szCs w:val="22"/>
              </w:rPr>
              <w:t> </w:t>
            </w:r>
          </w:p>
        </w:tc>
      </w:tr>
      <w:tr w:rsidR="008961DE" w:rsidRPr="00B22D79" w14:paraId="320E1BB1" w14:textId="77777777" w:rsidTr="00BD512F">
        <w:trPr>
          <w:trHeight w:val="270"/>
        </w:trPr>
        <w:tc>
          <w:tcPr>
            <w:tcW w:w="5260" w:type="dxa"/>
            <w:tcBorders>
              <w:top w:val="nil"/>
              <w:left w:val="nil"/>
              <w:bottom w:val="nil"/>
              <w:right w:val="nil"/>
            </w:tcBorders>
            <w:shd w:val="clear" w:color="auto" w:fill="auto"/>
          </w:tcPr>
          <w:p w14:paraId="05AD8A84" w14:textId="77777777" w:rsidR="008961DE" w:rsidRPr="00B22D79" w:rsidRDefault="008961DE" w:rsidP="008961DE">
            <w:pPr>
              <w:suppressAutoHyphens w:val="0"/>
              <w:jc w:val="left"/>
              <w:rPr>
                <w:rFonts w:ascii="Calibri" w:hAnsi="Calibri" w:cs="Calibri"/>
                <w:b/>
                <w:bCs/>
                <w:color w:val="000000"/>
                <w:szCs w:val="22"/>
              </w:rPr>
            </w:pPr>
          </w:p>
        </w:tc>
        <w:tc>
          <w:tcPr>
            <w:tcW w:w="1559" w:type="dxa"/>
            <w:tcBorders>
              <w:left w:val="nil"/>
              <w:bottom w:val="single" w:sz="4" w:space="0" w:color="auto"/>
              <w:right w:val="nil"/>
            </w:tcBorders>
          </w:tcPr>
          <w:p w14:paraId="30BCB666" w14:textId="77777777" w:rsidR="008961DE" w:rsidRPr="00183682" w:rsidRDefault="008961DE" w:rsidP="008961DE">
            <w:pPr>
              <w:suppressAutoHyphens w:val="0"/>
              <w:ind w:right="33"/>
              <w:jc w:val="right"/>
              <w:rPr>
                <w:rFonts w:ascii="Calibri" w:hAnsi="Calibri" w:cs="Calibri"/>
                <w:color w:val="000000"/>
                <w:szCs w:val="22"/>
              </w:rPr>
            </w:pPr>
          </w:p>
        </w:tc>
        <w:tc>
          <w:tcPr>
            <w:tcW w:w="1559" w:type="dxa"/>
            <w:tcBorders>
              <w:left w:val="nil"/>
              <w:bottom w:val="single" w:sz="4" w:space="0" w:color="auto"/>
              <w:right w:val="nil"/>
            </w:tcBorders>
          </w:tcPr>
          <w:p w14:paraId="3AD80FDF" w14:textId="6B1C1E21" w:rsidR="008961DE" w:rsidRPr="00183682" w:rsidRDefault="008961DE" w:rsidP="008961DE">
            <w:pPr>
              <w:suppressAutoHyphens w:val="0"/>
              <w:ind w:right="33"/>
              <w:jc w:val="right"/>
              <w:rPr>
                <w:rFonts w:ascii="Calibri" w:hAnsi="Calibri" w:cs="Calibri"/>
                <w:color w:val="000000"/>
                <w:szCs w:val="22"/>
              </w:rPr>
            </w:pPr>
          </w:p>
        </w:tc>
        <w:tc>
          <w:tcPr>
            <w:tcW w:w="1559" w:type="dxa"/>
            <w:tcBorders>
              <w:left w:val="nil"/>
              <w:bottom w:val="single" w:sz="4" w:space="0" w:color="auto"/>
              <w:right w:val="nil"/>
            </w:tcBorders>
            <w:shd w:val="clear" w:color="auto" w:fill="auto"/>
            <w:noWrap/>
          </w:tcPr>
          <w:p w14:paraId="5056EEA5" w14:textId="77777777" w:rsidR="008961DE" w:rsidRDefault="008961DE" w:rsidP="008961DE">
            <w:pPr>
              <w:suppressAutoHyphens w:val="0"/>
              <w:jc w:val="right"/>
              <w:rPr>
                <w:rFonts w:ascii="Calibri" w:hAnsi="Calibri" w:cs="Calibri"/>
                <w:color w:val="000000"/>
                <w:szCs w:val="22"/>
              </w:rPr>
            </w:pPr>
          </w:p>
        </w:tc>
      </w:tr>
      <w:tr w:rsidR="008961DE" w:rsidRPr="00B22D79" w14:paraId="08F259CE" w14:textId="77777777" w:rsidTr="00BD512F">
        <w:trPr>
          <w:trHeight w:val="270"/>
        </w:trPr>
        <w:tc>
          <w:tcPr>
            <w:tcW w:w="5260" w:type="dxa"/>
            <w:tcBorders>
              <w:top w:val="nil"/>
              <w:left w:val="nil"/>
              <w:bottom w:val="nil"/>
              <w:right w:val="nil"/>
            </w:tcBorders>
            <w:shd w:val="clear" w:color="auto" w:fill="auto"/>
          </w:tcPr>
          <w:p w14:paraId="6249106B" w14:textId="77777777" w:rsidR="008961DE" w:rsidRPr="00B22D79" w:rsidRDefault="008961DE" w:rsidP="008961DE">
            <w:pPr>
              <w:suppressAutoHyphens w:val="0"/>
              <w:jc w:val="left"/>
              <w:rPr>
                <w:rFonts w:ascii="Calibri" w:hAnsi="Calibri" w:cs="Calibri"/>
                <w:b/>
                <w:bCs/>
                <w:color w:val="000000"/>
                <w:szCs w:val="22"/>
              </w:rPr>
            </w:pPr>
            <w:r w:rsidRPr="00B22D79">
              <w:rPr>
                <w:rFonts w:ascii="Calibri" w:hAnsi="Calibri" w:cs="Calibri"/>
                <w:b/>
                <w:bCs/>
                <w:color w:val="000000"/>
                <w:szCs w:val="22"/>
              </w:rPr>
              <w:t xml:space="preserve">Cash and cash equivalents at the end of the </w:t>
            </w:r>
            <w:r>
              <w:rPr>
                <w:rFonts w:ascii="Calibri" w:hAnsi="Calibri" w:cs="Calibri"/>
                <w:b/>
                <w:bCs/>
                <w:color w:val="000000"/>
                <w:szCs w:val="22"/>
              </w:rPr>
              <w:t>pe</w:t>
            </w:r>
            <w:r w:rsidRPr="00B22D79">
              <w:rPr>
                <w:rFonts w:ascii="Calibri" w:hAnsi="Calibri" w:cs="Calibri"/>
                <w:b/>
                <w:bCs/>
                <w:color w:val="000000"/>
                <w:szCs w:val="22"/>
              </w:rPr>
              <w:t>riod</w:t>
            </w:r>
          </w:p>
        </w:tc>
        <w:tc>
          <w:tcPr>
            <w:tcW w:w="1559" w:type="dxa"/>
            <w:tcBorders>
              <w:top w:val="single" w:sz="4" w:space="0" w:color="auto"/>
              <w:left w:val="nil"/>
              <w:bottom w:val="double" w:sz="6" w:space="0" w:color="auto"/>
              <w:right w:val="nil"/>
            </w:tcBorders>
          </w:tcPr>
          <w:p w14:paraId="0138EBA9" w14:textId="62D62ADD" w:rsidR="008961DE" w:rsidRDefault="001329CC" w:rsidP="008961DE">
            <w:pPr>
              <w:suppressAutoHyphens w:val="0"/>
              <w:ind w:right="33"/>
              <w:jc w:val="right"/>
              <w:rPr>
                <w:rFonts w:ascii="Calibri" w:hAnsi="Calibri" w:cs="Calibri"/>
                <w:color w:val="000000"/>
                <w:szCs w:val="22"/>
              </w:rPr>
            </w:pPr>
            <w:r>
              <w:rPr>
                <w:rFonts w:ascii="Calibri" w:hAnsi="Calibri" w:cs="Calibri"/>
                <w:color w:val="000000"/>
                <w:szCs w:val="22"/>
              </w:rPr>
              <w:t>11,661,566 </w:t>
            </w:r>
          </w:p>
        </w:tc>
        <w:tc>
          <w:tcPr>
            <w:tcW w:w="1559" w:type="dxa"/>
            <w:tcBorders>
              <w:top w:val="single" w:sz="4" w:space="0" w:color="auto"/>
              <w:left w:val="nil"/>
              <w:bottom w:val="double" w:sz="6" w:space="0" w:color="auto"/>
              <w:right w:val="nil"/>
            </w:tcBorders>
          </w:tcPr>
          <w:p w14:paraId="41019569" w14:textId="2CF83813" w:rsidR="008961DE" w:rsidRDefault="008961DE" w:rsidP="008961DE">
            <w:pPr>
              <w:suppressAutoHyphens w:val="0"/>
              <w:ind w:right="33"/>
              <w:jc w:val="right"/>
              <w:rPr>
                <w:rFonts w:ascii="Calibri" w:hAnsi="Calibri" w:cs="Calibri"/>
                <w:color w:val="000000"/>
                <w:szCs w:val="22"/>
              </w:rPr>
            </w:pPr>
            <w:r>
              <w:rPr>
                <w:rFonts w:ascii="Calibri" w:hAnsi="Calibri" w:cs="Calibri"/>
                <w:color w:val="000000"/>
                <w:szCs w:val="22"/>
              </w:rPr>
              <w:t>1,507,631</w:t>
            </w:r>
            <w:r w:rsidR="00C41120">
              <w:rPr>
                <w:rFonts w:ascii="Calibri" w:hAnsi="Calibri" w:cs="Calibri"/>
                <w:color w:val="000000"/>
                <w:szCs w:val="22"/>
              </w:rPr>
              <w:t> </w:t>
            </w:r>
          </w:p>
        </w:tc>
        <w:tc>
          <w:tcPr>
            <w:tcW w:w="1559" w:type="dxa"/>
            <w:tcBorders>
              <w:top w:val="single" w:sz="4" w:space="0" w:color="auto"/>
              <w:left w:val="nil"/>
              <w:bottom w:val="double" w:sz="6" w:space="0" w:color="auto"/>
              <w:right w:val="nil"/>
            </w:tcBorders>
            <w:shd w:val="clear" w:color="auto" w:fill="auto"/>
            <w:noWrap/>
          </w:tcPr>
          <w:p w14:paraId="30E2D42C" w14:textId="7A446589" w:rsidR="008961DE" w:rsidRPr="00B22D79" w:rsidRDefault="008961DE" w:rsidP="008961DE">
            <w:pPr>
              <w:suppressAutoHyphens w:val="0"/>
              <w:jc w:val="right"/>
              <w:rPr>
                <w:rFonts w:ascii="Calibri" w:hAnsi="Calibri" w:cs="Calibri"/>
                <w:color w:val="000000"/>
                <w:szCs w:val="22"/>
              </w:rPr>
            </w:pPr>
            <w:r>
              <w:rPr>
                <w:rFonts w:ascii="Calibri" w:hAnsi="Calibri" w:cs="Calibri"/>
                <w:color w:val="000000"/>
                <w:szCs w:val="22"/>
              </w:rPr>
              <w:t>13,989,538</w:t>
            </w:r>
            <w:r w:rsidR="00C41120">
              <w:rPr>
                <w:rFonts w:ascii="Calibri" w:hAnsi="Calibri" w:cs="Calibri"/>
                <w:color w:val="000000"/>
                <w:szCs w:val="22"/>
              </w:rPr>
              <w:t> </w:t>
            </w:r>
          </w:p>
        </w:tc>
      </w:tr>
    </w:tbl>
    <w:p w14:paraId="546BE1B1" w14:textId="77777777" w:rsidR="00DE7979" w:rsidRPr="00B22D79" w:rsidRDefault="00DE7979" w:rsidP="00D71C3C">
      <w:pPr>
        <w:keepNext/>
        <w:rPr>
          <w:rFonts w:ascii="Calibri" w:hAnsi="Calibri" w:cs="Calibri"/>
          <w:b/>
          <w:szCs w:val="22"/>
        </w:rPr>
      </w:pPr>
    </w:p>
    <w:p w14:paraId="49BE236F" w14:textId="77777777" w:rsidR="00804605" w:rsidRPr="00B22D79" w:rsidRDefault="00AE7A31" w:rsidP="00172FB4">
      <w:pPr>
        <w:keepNext/>
        <w:jc w:val="left"/>
        <w:rPr>
          <w:rFonts w:ascii="Calibri" w:hAnsi="Calibri" w:cs="Calibri"/>
          <w:b/>
          <w:szCs w:val="22"/>
        </w:rPr>
      </w:pPr>
      <w:r>
        <w:rPr>
          <w:rFonts w:ascii="Calibri" w:hAnsi="Calibri" w:cs="Calibri"/>
          <w:b/>
          <w:szCs w:val="22"/>
        </w:rPr>
        <w:br w:type="page"/>
      </w:r>
      <w:r w:rsidR="00066E7B" w:rsidRPr="00B22D79">
        <w:rPr>
          <w:rFonts w:ascii="Calibri" w:hAnsi="Calibri" w:cs="Calibri"/>
          <w:b/>
          <w:szCs w:val="22"/>
        </w:rPr>
        <w:lastRenderedPageBreak/>
        <w:t>Consolidated s</w:t>
      </w:r>
      <w:r w:rsidR="00804605" w:rsidRPr="00B22D79">
        <w:rPr>
          <w:rFonts w:ascii="Calibri" w:hAnsi="Calibri" w:cs="Calibri"/>
          <w:b/>
          <w:szCs w:val="22"/>
        </w:rPr>
        <w:t>tatement of changes in equity</w:t>
      </w:r>
      <w:r w:rsidR="00191332" w:rsidRPr="00B22D79">
        <w:rPr>
          <w:rFonts w:ascii="Calibri" w:hAnsi="Calibri" w:cs="Calibri"/>
          <w:b/>
          <w:szCs w:val="22"/>
        </w:rPr>
        <w:t xml:space="preserve"> (unaudited)</w:t>
      </w:r>
    </w:p>
    <w:p w14:paraId="1E6234E4" w14:textId="77777777" w:rsidR="00F71D3D" w:rsidRPr="00B22D79" w:rsidRDefault="00F71D3D" w:rsidP="00D71C3C">
      <w:pPr>
        <w:keepNext/>
        <w:rPr>
          <w:rFonts w:ascii="Calibri" w:hAnsi="Calibri" w:cs="Calibri"/>
          <w:b/>
          <w:szCs w:val="22"/>
        </w:rPr>
      </w:pPr>
    </w:p>
    <w:tbl>
      <w:tblPr>
        <w:tblW w:w="9972" w:type="dxa"/>
        <w:tblInd w:w="93" w:type="dxa"/>
        <w:tblLook w:val="04A0" w:firstRow="1" w:lastRow="0" w:firstColumn="1" w:lastColumn="0" w:noHBand="0" w:noVBand="1"/>
      </w:tblPr>
      <w:tblGrid>
        <w:gridCol w:w="3129"/>
        <w:gridCol w:w="1143"/>
        <w:gridCol w:w="1305"/>
        <w:gridCol w:w="1418"/>
        <w:gridCol w:w="1559"/>
        <w:gridCol w:w="1418"/>
      </w:tblGrid>
      <w:tr w:rsidR="00D20413" w:rsidRPr="00B22D79" w14:paraId="60D0CBF6" w14:textId="77777777" w:rsidTr="0042477F">
        <w:trPr>
          <w:trHeight w:val="765"/>
        </w:trPr>
        <w:tc>
          <w:tcPr>
            <w:tcW w:w="3129" w:type="dxa"/>
            <w:tcBorders>
              <w:top w:val="nil"/>
              <w:left w:val="nil"/>
              <w:right w:val="nil"/>
            </w:tcBorders>
            <w:shd w:val="clear" w:color="auto" w:fill="auto"/>
          </w:tcPr>
          <w:p w14:paraId="3893C0F5" w14:textId="77777777" w:rsidR="00D20413" w:rsidRPr="00B22D79" w:rsidRDefault="00D20413" w:rsidP="00DE7979">
            <w:pPr>
              <w:suppressAutoHyphens w:val="0"/>
              <w:jc w:val="left"/>
              <w:rPr>
                <w:rFonts w:ascii="Calibri" w:hAnsi="Calibri" w:cs="Calibri"/>
                <w:color w:val="000000"/>
                <w:szCs w:val="22"/>
              </w:rPr>
            </w:pPr>
          </w:p>
        </w:tc>
        <w:tc>
          <w:tcPr>
            <w:tcW w:w="1143" w:type="dxa"/>
            <w:tcBorders>
              <w:top w:val="nil"/>
              <w:left w:val="nil"/>
              <w:right w:val="nil"/>
            </w:tcBorders>
            <w:shd w:val="clear" w:color="auto" w:fill="auto"/>
          </w:tcPr>
          <w:p w14:paraId="158A4016" w14:textId="77777777" w:rsidR="00630602" w:rsidRDefault="00630602" w:rsidP="00D20413">
            <w:pPr>
              <w:jc w:val="center"/>
              <w:rPr>
                <w:rFonts w:ascii="Calibri" w:hAnsi="Calibri" w:cs="Calibri"/>
                <w:b/>
                <w:bCs/>
                <w:color w:val="000000"/>
                <w:szCs w:val="22"/>
              </w:rPr>
            </w:pPr>
          </w:p>
          <w:p w14:paraId="73C95379" w14:textId="77777777" w:rsidR="00D20413" w:rsidRPr="00B22D79" w:rsidRDefault="00D20413" w:rsidP="00D20413">
            <w:pPr>
              <w:jc w:val="center"/>
              <w:rPr>
                <w:rFonts w:ascii="Calibri" w:hAnsi="Calibri" w:cs="Calibri"/>
                <w:b/>
                <w:bCs/>
                <w:color w:val="000000"/>
                <w:szCs w:val="22"/>
              </w:rPr>
            </w:pPr>
            <w:r w:rsidRPr="00B22D79">
              <w:rPr>
                <w:rFonts w:ascii="Calibri" w:hAnsi="Calibri" w:cs="Calibri"/>
                <w:b/>
                <w:bCs/>
                <w:color w:val="000000"/>
                <w:szCs w:val="22"/>
              </w:rPr>
              <w:t>Share capital</w:t>
            </w:r>
          </w:p>
        </w:tc>
        <w:tc>
          <w:tcPr>
            <w:tcW w:w="1305" w:type="dxa"/>
            <w:tcBorders>
              <w:top w:val="nil"/>
              <w:left w:val="nil"/>
              <w:right w:val="nil"/>
            </w:tcBorders>
            <w:shd w:val="clear" w:color="auto" w:fill="auto"/>
          </w:tcPr>
          <w:p w14:paraId="0D942DBD" w14:textId="77777777" w:rsidR="00D20413" w:rsidRPr="00B22D79" w:rsidRDefault="00D20413" w:rsidP="00D20413">
            <w:pPr>
              <w:jc w:val="center"/>
              <w:rPr>
                <w:rFonts w:ascii="Calibri" w:hAnsi="Calibri" w:cs="Calibri"/>
                <w:b/>
                <w:bCs/>
                <w:color w:val="000000"/>
                <w:szCs w:val="22"/>
              </w:rPr>
            </w:pPr>
            <w:r w:rsidRPr="00B22D79">
              <w:rPr>
                <w:rFonts w:ascii="Calibri" w:hAnsi="Calibri" w:cs="Calibri"/>
                <w:b/>
                <w:bCs/>
                <w:color w:val="000000"/>
                <w:szCs w:val="22"/>
              </w:rPr>
              <w:t>Share premium account</w:t>
            </w:r>
          </w:p>
        </w:tc>
        <w:tc>
          <w:tcPr>
            <w:tcW w:w="1418" w:type="dxa"/>
            <w:tcBorders>
              <w:top w:val="nil"/>
              <w:left w:val="nil"/>
              <w:right w:val="nil"/>
            </w:tcBorders>
            <w:shd w:val="clear" w:color="auto" w:fill="auto"/>
          </w:tcPr>
          <w:p w14:paraId="08AB6AFA" w14:textId="77777777" w:rsidR="00D20413" w:rsidRPr="00B22D79" w:rsidRDefault="00D20413" w:rsidP="00DE7979">
            <w:pPr>
              <w:suppressAutoHyphens w:val="0"/>
              <w:jc w:val="center"/>
              <w:rPr>
                <w:rFonts w:ascii="Calibri" w:hAnsi="Calibri" w:cs="Calibri"/>
                <w:b/>
                <w:bCs/>
                <w:color w:val="000000"/>
                <w:szCs w:val="22"/>
              </w:rPr>
            </w:pPr>
            <w:r w:rsidRPr="00B22D79">
              <w:rPr>
                <w:rFonts w:ascii="Calibri" w:hAnsi="Calibri" w:cs="Calibri"/>
                <w:b/>
                <w:bCs/>
                <w:color w:val="000000"/>
                <w:szCs w:val="22"/>
              </w:rPr>
              <w:t xml:space="preserve">Capital </w:t>
            </w:r>
          </w:p>
          <w:p w14:paraId="3333BEF4" w14:textId="77777777" w:rsidR="00D20413" w:rsidRPr="00B22D79" w:rsidRDefault="00D20413" w:rsidP="00DE7979">
            <w:pPr>
              <w:suppressAutoHyphens w:val="0"/>
              <w:jc w:val="center"/>
              <w:rPr>
                <w:rFonts w:ascii="Calibri" w:hAnsi="Calibri" w:cs="Calibri"/>
                <w:b/>
                <w:bCs/>
                <w:color w:val="000000"/>
                <w:szCs w:val="22"/>
              </w:rPr>
            </w:pPr>
            <w:r w:rsidRPr="00B22D79">
              <w:rPr>
                <w:rFonts w:ascii="Calibri" w:hAnsi="Calibri" w:cs="Calibri"/>
                <w:b/>
                <w:bCs/>
                <w:color w:val="000000"/>
                <w:szCs w:val="22"/>
              </w:rPr>
              <w:t>restructuring reserve</w:t>
            </w:r>
          </w:p>
        </w:tc>
        <w:tc>
          <w:tcPr>
            <w:tcW w:w="1559" w:type="dxa"/>
            <w:tcBorders>
              <w:top w:val="nil"/>
              <w:left w:val="nil"/>
              <w:right w:val="nil"/>
            </w:tcBorders>
            <w:shd w:val="clear" w:color="auto" w:fill="auto"/>
          </w:tcPr>
          <w:p w14:paraId="63317114" w14:textId="77777777" w:rsidR="00630602" w:rsidRDefault="00630602" w:rsidP="00630602">
            <w:pPr>
              <w:suppressAutoHyphens w:val="0"/>
              <w:jc w:val="center"/>
              <w:rPr>
                <w:rFonts w:ascii="Calibri" w:hAnsi="Calibri" w:cs="Calibri"/>
                <w:b/>
                <w:bCs/>
                <w:color w:val="000000"/>
                <w:szCs w:val="22"/>
              </w:rPr>
            </w:pPr>
          </w:p>
          <w:p w14:paraId="7ACBEF51" w14:textId="77777777" w:rsidR="00D20413" w:rsidRPr="00B22D79" w:rsidRDefault="00630602" w:rsidP="00630602">
            <w:pPr>
              <w:suppressAutoHyphens w:val="0"/>
              <w:jc w:val="center"/>
              <w:rPr>
                <w:rFonts w:ascii="Calibri" w:hAnsi="Calibri" w:cs="Calibri"/>
                <w:b/>
                <w:bCs/>
                <w:color w:val="000000"/>
                <w:szCs w:val="22"/>
              </w:rPr>
            </w:pPr>
            <w:r>
              <w:rPr>
                <w:rFonts w:ascii="Calibri" w:hAnsi="Calibri" w:cs="Calibri"/>
                <w:b/>
                <w:bCs/>
                <w:color w:val="000000"/>
                <w:szCs w:val="22"/>
              </w:rPr>
              <w:t>Retained earnings</w:t>
            </w:r>
          </w:p>
        </w:tc>
        <w:tc>
          <w:tcPr>
            <w:tcW w:w="1418" w:type="dxa"/>
            <w:tcBorders>
              <w:top w:val="nil"/>
              <w:left w:val="nil"/>
              <w:right w:val="nil"/>
            </w:tcBorders>
            <w:shd w:val="clear" w:color="auto" w:fill="auto"/>
          </w:tcPr>
          <w:p w14:paraId="7CA8FB92" w14:textId="77777777" w:rsidR="00630602" w:rsidRDefault="00630602" w:rsidP="00DE7979">
            <w:pPr>
              <w:suppressAutoHyphens w:val="0"/>
              <w:jc w:val="center"/>
              <w:rPr>
                <w:rFonts w:ascii="Calibri" w:hAnsi="Calibri" w:cs="Calibri"/>
                <w:b/>
                <w:bCs/>
                <w:color w:val="000000"/>
                <w:szCs w:val="22"/>
              </w:rPr>
            </w:pPr>
          </w:p>
          <w:p w14:paraId="79C807B2" w14:textId="77777777" w:rsidR="00630602" w:rsidRDefault="00630602" w:rsidP="00DE7979">
            <w:pPr>
              <w:suppressAutoHyphens w:val="0"/>
              <w:jc w:val="center"/>
              <w:rPr>
                <w:rFonts w:ascii="Calibri" w:hAnsi="Calibri" w:cs="Calibri"/>
                <w:b/>
                <w:bCs/>
                <w:color w:val="000000"/>
                <w:szCs w:val="22"/>
              </w:rPr>
            </w:pPr>
          </w:p>
          <w:p w14:paraId="09DC3B04" w14:textId="77777777" w:rsidR="00D20413" w:rsidRPr="00B22D79" w:rsidRDefault="00D20413" w:rsidP="00DE7979">
            <w:pPr>
              <w:suppressAutoHyphens w:val="0"/>
              <w:jc w:val="center"/>
              <w:rPr>
                <w:rFonts w:ascii="Calibri" w:hAnsi="Calibri" w:cs="Calibri"/>
                <w:b/>
                <w:bCs/>
                <w:color w:val="000000"/>
                <w:szCs w:val="22"/>
              </w:rPr>
            </w:pPr>
            <w:r w:rsidRPr="00B22D79">
              <w:rPr>
                <w:rFonts w:ascii="Calibri" w:hAnsi="Calibri" w:cs="Calibri"/>
                <w:b/>
                <w:bCs/>
                <w:color w:val="000000"/>
                <w:szCs w:val="22"/>
              </w:rPr>
              <w:t>Total</w:t>
            </w:r>
          </w:p>
        </w:tc>
      </w:tr>
      <w:tr w:rsidR="00D20413" w:rsidRPr="00B22D79" w14:paraId="0FC6F7B3" w14:textId="77777777" w:rsidTr="0042477F">
        <w:trPr>
          <w:trHeight w:val="300"/>
        </w:trPr>
        <w:tc>
          <w:tcPr>
            <w:tcW w:w="3129" w:type="dxa"/>
            <w:tcBorders>
              <w:top w:val="nil"/>
              <w:left w:val="nil"/>
              <w:bottom w:val="single" w:sz="4" w:space="0" w:color="auto"/>
              <w:right w:val="nil"/>
            </w:tcBorders>
            <w:shd w:val="clear" w:color="auto" w:fill="auto"/>
          </w:tcPr>
          <w:p w14:paraId="452D8F75" w14:textId="77777777" w:rsidR="00D20413" w:rsidRPr="00B22D79" w:rsidRDefault="00D20413" w:rsidP="00594B71">
            <w:pPr>
              <w:suppressAutoHyphens w:val="0"/>
              <w:jc w:val="center"/>
              <w:rPr>
                <w:rFonts w:ascii="Calibri" w:hAnsi="Calibri" w:cs="Calibri"/>
                <w:color w:val="000000"/>
                <w:szCs w:val="22"/>
              </w:rPr>
            </w:pPr>
          </w:p>
        </w:tc>
        <w:tc>
          <w:tcPr>
            <w:tcW w:w="1143" w:type="dxa"/>
            <w:tcBorders>
              <w:top w:val="nil"/>
              <w:left w:val="nil"/>
              <w:bottom w:val="single" w:sz="4" w:space="0" w:color="auto"/>
              <w:right w:val="nil"/>
            </w:tcBorders>
            <w:shd w:val="clear" w:color="auto" w:fill="auto"/>
            <w:noWrap/>
          </w:tcPr>
          <w:p w14:paraId="7FE55557" w14:textId="77777777" w:rsidR="00D20413" w:rsidRPr="00B22D79" w:rsidRDefault="00D20413" w:rsidP="00594B71">
            <w:pPr>
              <w:suppressAutoHyphens w:val="0"/>
              <w:jc w:val="center"/>
              <w:rPr>
                <w:rFonts w:ascii="Calibri" w:hAnsi="Calibri" w:cs="Calibri"/>
                <w:b/>
                <w:bCs/>
                <w:color w:val="000000"/>
                <w:szCs w:val="22"/>
              </w:rPr>
            </w:pPr>
            <w:r w:rsidRPr="00B22D79">
              <w:rPr>
                <w:rFonts w:ascii="Calibri" w:hAnsi="Calibri" w:cs="Calibri"/>
                <w:b/>
                <w:bCs/>
                <w:color w:val="000000"/>
                <w:szCs w:val="22"/>
              </w:rPr>
              <w:t>£</w:t>
            </w:r>
          </w:p>
        </w:tc>
        <w:tc>
          <w:tcPr>
            <w:tcW w:w="1305" w:type="dxa"/>
            <w:tcBorders>
              <w:top w:val="nil"/>
              <w:left w:val="nil"/>
              <w:bottom w:val="single" w:sz="4" w:space="0" w:color="auto"/>
              <w:right w:val="nil"/>
            </w:tcBorders>
            <w:shd w:val="clear" w:color="auto" w:fill="auto"/>
            <w:noWrap/>
          </w:tcPr>
          <w:p w14:paraId="1C07E2A5" w14:textId="77777777" w:rsidR="00D20413" w:rsidRPr="00B22D79" w:rsidRDefault="00D20413" w:rsidP="00594B71">
            <w:pPr>
              <w:suppressAutoHyphens w:val="0"/>
              <w:jc w:val="center"/>
              <w:rPr>
                <w:rFonts w:ascii="Calibri" w:hAnsi="Calibri" w:cs="Calibri"/>
                <w:b/>
                <w:bCs/>
                <w:color w:val="000000"/>
                <w:szCs w:val="22"/>
              </w:rPr>
            </w:pPr>
            <w:r w:rsidRPr="00B22D79">
              <w:rPr>
                <w:rFonts w:ascii="Calibri" w:hAnsi="Calibri" w:cs="Calibri"/>
                <w:b/>
                <w:bCs/>
                <w:color w:val="000000"/>
                <w:szCs w:val="22"/>
              </w:rPr>
              <w:t>£</w:t>
            </w:r>
          </w:p>
        </w:tc>
        <w:tc>
          <w:tcPr>
            <w:tcW w:w="1418" w:type="dxa"/>
            <w:tcBorders>
              <w:top w:val="nil"/>
              <w:left w:val="nil"/>
              <w:bottom w:val="single" w:sz="4" w:space="0" w:color="auto"/>
              <w:right w:val="nil"/>
            </w:tcBorders>
            <w:shd w:val="clear" w:color="auto" w:fill="auto"/>
            <w:noWrap/>
          </w:tcPr>
          <w:p w14:paraId="758E871D" w14:textId="77777777" w:rsidR="00D20413" w:rsidRPr="00B22D79" w:rsidRDefault="00D20413" w:rsidP="00594B71">
            <w:pPr>
              <w:suppressAutoHyphens w:val="0"/>
              <w:jc w:val="center"/>
              <w:rPr>
                <w:rFonts w:ascii="Calibri" w:hAnsi="Calibri" w:cs="Calibri"/>
                <w:b/>
                <w:bCs/>
                <w:color w:val="000000"/>
                <w:szCs w:val="22"/>
              </w:rPr>
            </w:pPr>
            <w:r w:rsidRPr="00B22D79">
              <w:rPr>
                <w:rFonts w:ascii="Calibri" w:hAnsi="Calibri" w:cs="Calibri"/>
                <w:b/>
                <w:bCs/>
                <w:color w:val="000000"/>
                <w:szCs w:val="22"/>
              </w:rPr>
              <w:t>£</w:t>
            </w:r>
          </w:p>
        </w:tc>
        <w:tc>
          <w:tcPr>
            <w:tcW w:w="1559" w:type="dxa"/>
            <w:tcBorders>
              <w:top w:val="nil"/>
              <w:left w:val="nil"/>
              <w:bottom w:val="single" w:sz="4" w:space="0" w:color="auto"/>
              <w:right w:val="nil"/>
            </w:tcBorders>
            <w:shd w:val="clear" w:color="auto" w:fill="auto"/>
            <w:noWrap/>
          </w:tcPr>
          <w:p w14:paraId="77E2660F" w14:textId="77777777" w:rsidR="00D20413" w:rsidRPr="00B22D79" w:rsidRDefault="00D20413" w:rsidP="00594B71">
            <w:pPr>
              <w:suppressAutoHyphens w:val="0"/>
              <w:jc w:val="center"/>
              <w:rPr>
                <w:rFonts w:ascii="Calibri" w:hAnsi="Calibri" w:cs="Calibri"/>
                <w:b/>
                <w:bCs/>
                <w:color w:val="000000"/>
                <w:szCs w:val="22"/>
              </w:rPr>
            </w:pPr>
            <w:r w:rsidRPr="00B22D79">
              <w:rPr>
                <w:rFonts w:ascii="Calibri" w:hAnsi="Calibri" w:cs="Calibri"/>
                <w:b/>
                <w:bCs/>
                <w:color w:val="000000"/>
                <w:szCs w:val="22"/>
              </w:rPr>
              <w:t>£</w:t>
            </w:r>
          </w:p>
        </w:tc>
        <w:tc>
          <w:tcPr>
            <w:tcW w:w="1418" w:type="dxa"/>
            <w:tcBorders>
              <w:top w:val="nil"/>
              <w:left w:val="nil"/>
              <w:bottom w:val="single" w:sz="4" w:space="0" w:color="auto"/>
              <w:right w:val="nil"/>
            </w:tcBorders>
            <w:shd w:val="clear" w:color="auto" w:fill="auto"/>
            <w:noWrap/>
          </w:tcPr>
          <w:p w14:paraId="43723779" w14:textId="77777777" w:rsidR="00D20413" w:rsidRPr="00B22D79" w:rsidRDefault="00D20413" w:rsidP="00594B71">
            <w:pPr>
              <w:suppressAutoHyphens w:val="0"/>
              <w:jc w:val="center"/>
              <w:rPr>
                <w:rFonts w:ascii="Calibri" w:hAnsi="Calibri" w:cs="Calibri"/>
                <w:b/>
                <w:bCs/>
                <w:color w:val="000000"/>
                <w:szCs w:val="22"/>
              </w:rPr>
            </w:pPr>
            <w:r w:rsidRPr="00B22D79">
              <w:rPr>
                <w:rFonts w:ascii="Calibri" w:hAnsi="Calibri" w:cs="Calibri"/>
                <w:b/>
                <w:bCs/>
                <w:color w:val="000000"/>
                <w:szCs w:val="22"/>
              </w:rPr>
              <w:t>£</w:t>
            </w:r>
          </w:p>
        </w:tc>
      </w:tr>
      <w:tr w:rsidR="005F5AD2" w:rsidRPr="00B22D79" w14:paraId="03AE135A" w14:textId="77777777" w:rsidTr="0042477F">
        <w:trPr>
          <w:trHeight w:val="315"/>
        </w:trPr>
        <w:tc>
          <w:tcPr>
            <w:tcW w:w="3129" w:type="dxa"/>
            <w:tcBorders>
              <w:top w:val="nil"/>
              <w:left w:val="nil"/>
              <w:bottom w:val="nil"/>
              <w:right w:val="nil"/>
            </w:tcBorders>
            <w:shd w:val="clear" w:color="auto" w:fill="auto"/>
          </w:tcPr>
          <w:p w14:paraId="79A09092" w14:textId="2A24C04C" w:rsidR="005F5AD2" w:rsidRPr="004B36A7" w:rsidRDefault="005F5AD2" w:rsidP="005F5AD2">
            <w:pPr>
              <w:suppressAutoHyphens w:val="0"/>
              <w:jc w:val="left"/>
              <w:rPr>
                <w:rFonts w:ascii="Calibri" w:hAnsi="Calibri" w:cs="Calibri"/>
                <w:b/>
                <w:bCs/>
                <w:color w:val="000000"/>
                <w:szCs w:val="22"/>
              </w:rPr>
            </w:pPr>
            <w:r w:rsidRPr="000203FD">
              <w:rPr>
                <w:rFonts w:ascii="Calibri" w:hAnsi="Calibri" w:cs="Calibri"/>
                <w:b/>
                <w:bCs/>
                <w:color w:val="000000"/>
                <w:szCs w:val="22"/>
              </w:rPr>
              <w:t>As at 30</w:t>
            </w:r>
            <w:r w:rsidRPr="000203FD">
              <w:rPr>
                <w:rFonts w:ascii="Calibri" w:hAnsi="Calibri" w:cs="Calibri"/>
                <w:b/>
                <w:bCs/>
                <w:color w:val="000000"/>
                <w:szCs w:val="22"/>
                <w:vertAlign w:val="superscript"/>
              </w:rPr>
              <w:t>th</w:t>
            </w:r>
            <w:r w:rsidRPr="000203FD">
              <w:rPr>
                <w:rFonts w:ascii="Calibri" w:hAnsi="Calibri" w:cs="Calibri"/>
                <w:b/>
                <w:bCs/>
                <w:color w:val="000000"/>
                <w:szCs w:val="22"/>
              </w:rPr>
              <w:t xml:space="preserve"> April 201</w:t>
            </w:r>
            <w:r>
              <w:rPr>
                <w:rFonts w:ascii="Calibri" w:hAnsi="Calibri" w:cs="Calibri"/>
                <w:b/>
                <w:bCs/>
                <w:color w:val="000000"/>
                <w:szCs w:val="22"/>
              </w:rPr>
              <w:t>9</w:t>
            </w:r>
          </w:p>
        </w:tc>
        <w:tc>
          <w:tcPr>
            <w:tcW w:w="1143" w:type="dxa"/>
            <w:tcBorders>
              <w:top w:val="single" w:sz="4" w:space="0" w:color="auto"/>
              <w:left w:val="nil"/>
              <w:bottom w:val="single" w:sz="4" w:space="0" w:color="auto"/>
              <w:right w:val="nil"/>
            </w:tcBorders>
            <w:shd w:val="clear" w:color="auto" w:fill="auto"/>
            <w:noWrap/>
          </w:tcPr>
          <w:p w14:paraId="1FD73597" w14:textId="2C815D9B" w:rsidR="005F5AD2" w:rsidRDefault="005F5AD2" w:rsidP="005F5AD2">
            <w:pPr>
              <w:suppressAutoHyphens w:val="0"/>
              <w:ind w:right="33"/>
              <w:jc w:val="right"/>
              <w:rPr>
                <w:rFonts w:ascii="Calibri" w:hAnsi="Calibri" w:cs="Calibri"/>
                <w:b/>
                <w:bCs/>
                <w:color w:val="000000"/>
                <w:szCs w:val="22"/>
              </w:rPr>
            </w:pPr>
            <w:r>
              <w:rPr>
                <w:rFonts w:ascii="Calibri" w:hAnsi="Calibri" w:cs="Calibri"/>
                <w:b/>
                <w:bCs/>
                <w:color w:val="000000"/>
                <w:szCs w:val="22"/>
              </w:rPr>
              <w:t>1,013,070</w:t>
            </w:r>
          </w:p>
        </w:tc>
        <w:tc>
          <w:tcPr>
            <w:tcW w:w="1305" w:type="dxa"/>
            <w:tcBorders>
              <w:top w:val="single" w:sz="4" w:space="0" w:color="auto"/>
              <w:left w:val="nil"/>
              <w:bottom w:val="single" w:sz="4" w:space="0" w:color="auto"/>
              <w:right w:val="nil"/>
            </w:tcBorders>
            <w:shd w:val="clear" w:color="auto" w:fill="auto"/>
            <w:noWrap/>
          </w:tcPr>
          <w:p w14:paraId="1E2FA1C6" w14:textId="5D4938C2" w:rsidR="005F5AD2" w:rsidRPr="006C5FB1" w:rsidRDefault="005F5AD2" w:rsidP="005F5AD2">
            <w:pPr>
              <w:suppressAutoHyphens w:val="0"/>
              <w:ind w:right="33"/>
              <w:jc w:val="right"/>
              <w:rPr>
                <w:rFonts w:ascii="Calibri" w:hAnsi="Calibri" w:cs="Calibri"/>
                <w:b/>
                <w:bCs/>
                <w:color w:val="000000"/>
                <w:szCs w:val="22"/>
              </w:rPr>
            </w:pPr>
            <w:r w:rsidRPr="006C5FB1">
              <w:rPr>
                <w:rFonts w:ascii="Calibri" w:hAnsi="Calibri" w:cs="Calibri"/>
                <w:b/>
                <w:bCs/>
                <w:color w:val="000000"/>
                <w:szCs w:val="22"/>
              </w:rPr>
              <w:t>2</w:t>
            </w:r>
            <w:r>
              <w:rPr>
                <w:rFonts w:ascii="Calibri" w:hAnsi="Calibri" w:cs="Calibri"/>
                <w:b/>
                <w:bCs/>
                <w:color w:val="000000"/>
                <w:szCs w:val="22"/>
              </w:rPr>
              <w:t>7</w:t>
            </w:r>
            <w:r w:rsidRPr="006C5FB1">
              <w:rPr>
                <w:rFonts w:ascii="Calibri" w:hAnsi="Calibri" w:cs="Calibri"/>
                <w:b/>
                <w:bCs/>
                <w:color w:val="000000"/>
                <w:szCs w:val="22"/>
              </w:rPr>
              <w:t>,</w:t>
            </w:r>
            <w:r>
              <w:rPr>
                <w:rFonts w:ascii="Calibri" w:hAnsi="Calibri" w:cs="Calibri"/>
                <w:b/>
                <w:bCs/>
                <w:color w:val="000000"/>
                <w:szCs w:val="22"/>
              </w:rPr>
              <w:t>103</w:t>
            </w:r>
            <w:r w:rsidRPr="006C5FB1">
              <w:rPr>
                <w:rFonts w:ascii="Calibri" w:hAnsi="Calibri" w:cs="Calibri"/>
                <w:b/>
                <w:bCs/>
                <w:color w:val="000000"/>
                <w:szCs w:val="22"/>
              </w:rPr>
              <w:t>,</w:t>
            </w:r>
            <w:r>
              <w:rPr>
                <w:rFonts w:ascii="Calibri" w:hAnsi="Calibri" w:cs="Calibri"/>
                <w:b/>
                <w:bCs/>
                <w:color w:val="000000"/>
                <w:szCs w:val="22"/>
              </w:rPr>
              <w:t>35</w:t>
            </w:r>
            <w:r w:rsidR="00870001">
              <w:rPr>
                <w:rFonts w:ascii="Calibri" w:hAnsi="Calibri" w:cs="Calibri"/>
                <w:b/>
                <w:bCs/>
                <w:color w:val="000000"/>
                <w:szCs w:val="22"/>
              </w:rPr>
              <w:t>6</w:t>
            </w:r>
            <w:r w:rsidR="00C41120">
              <w:rPr>
                <w:rFonts w:ascii="Calibri" w:hAnsi="Calibri" w:cs="Calibri"/>
                <w:b/>
                <w:bCs/>
                <w:color w:val="000000"/>
                <w:szCs w:val="22"/>
              </w:rPr>
              <w:t> </w:t>
            </w:r>
          </w:p>
        </w:tc>
        <w:tc>
          <w:tcPr>
            <w:tcW w:w="1418" w:type="dxa"/>
            <w:tcBorders>
              <w:top w:val="single" w:sz="4" w:space="0" w:color="auto"/>
              <w:left w:val="nil"/>
              <w:bottom w:val="single" w:sz="4" w:space="0" w:color="auto"/>
              <w:right w:val="nil"/>
            </w:tcBorders>
            <w:shd w:val="clear" w:color="auto" w:fill="auto"/>
            <w:noWrap/>
          </w:tcPr>
          <w:p w14:paraId="245DDA16" w14:textId="5C023B6C" w:rsidR="005F5AD2" w:rsidRPr="006C5FB1" w:rsidRDefault="005F5AD2" w:rsidP="005F5AD2">
            <w:pPr>
              <w:suppressAutoHyphens w:val="0"/>
              <w:ind w:right="28"/>
              <w:jc w:val="right"/>
              <w:rPr>
                <w:rFonts w:ascii="Calibri" w:hAnsi="Calibri" w:cs="Calibri"/>
                <w:b/>
                <w:bCs/>
                <w:color w:val="000000"/>
                <w:szCs w:val="22"/>
              </w:rPr>
            </w:pPr>
            <w:r w:rsidRPr="006C5FB1">
              <w:rPr>
                <w:rFonts w:ascii="Calibri" w:hAnsi="Calibri" w:cs="Calibri"/>
                <w:b/>
                <w:bCs/>
                <w:color w:val="000000"/>
                <w:szCs w:val="22"/>
              </w:rPr>
              <w:t>6,486,077</w:t>
            </w:r>
          </w:p>
        </w:tc>
        <w:tc>
          <w:tcPr>
            <w:tcW w:w="1559" w:type="dxa"/>
            <w:tcBorders>
              <w:top w:val="single" w:sz="4" w:space="0" w:color="auto"/>
              <w:left w:val="nil"/>
              <w:bottom w:val="single" w:sz="4" w:space="0" w:color="auto"/>
              <w:right w:val="nil"/>
            </w:tcBorders>
            <w:shd w:val="clear" w:color="auto" w:fill="auto"/>
            <w:noWrap/>
          </w:tcPr>
          <w:p w14:paraId="3F843776" w14:textId="3483200B" w:rsidR="005F5AD2" w:rsidRPr="005F5AD2" w:rsidRDefault="005F5AD2" w:rsidP="005F5AD2">
            <w:pPr>
              <w:suppressAutoHyphens w:val="0"/>
              <w:jc w:val="right"/>
              <w:rPr>
                <w:rFonts w:ascii="Calibri" w:hAnsi="Calibri" w:cs="Calibri"/>
                <w:b/>
                <w:bCs/>
                <w:color w:val="000000"/>
                <w:szCs w:val="22"/>
              </w:rPr>
            </w:pPr>
            <w:r w:rsidRPr="005F5AD2">
              <w:rPr>
                <w:rFonts w:ascii="Calibri" w:hAnsi="Calibri" w:cs="Calibri"/>
                <w:b/>
                <w:bCs/>
                <w:color w:val="000000"/>
                <w:szCs w:val="22"/>
              </w:rPr>
              <w:t>(28,725,8</w:t>
            </w:r>
            <w:r w:rsidR="00870001">
              <w:rPr>
                <w:rFonts w:ascii="Calibri" w:hAnsi="Calibri" w:cs="Calibri"/>
                <w:b/>
                <w:bCs/>
                <w:color w:val="000000"/>
                <w:szCs w:val="22"/>
              </w:rPr>
              <w:t>56</w:t>
            </w:r>
            <w:r w:rsidRPr="005F5AD2">
              <w:rPr>
                <w:rFonts w:ascii="Calibri" w:hAnsi="Calibri" w:cs="Calibri"/>
                <w:b/>
                <w:bCs/>
                <w:color w:val="000000"/>
                <w:szCs w:val="22"/>
              </w:rPr>
              <w:t>)</w:t>
            </w:r>
          </w:p>
        </w:tc>
        <w:tc>
          <w:tcPr>
            <w:tcW w:w="1418" w:type="dxa"/>
            <w:tcBorders>
              <w:top w:val="single" w:sz="4" w:space="0" w:color="auto"/>
              <w:left w:val="nil"/>
              <w:bottom w:val="single" w:sz="4" w:space="0" w:color="auto"/>
              <w:right w:val="nil"/>
            </w:tcBorders>
            <w:shd w:val="clear" w:color="auto" w:fill="auto"/>
            <w:noWrap/>
          </w:tcPr>
          <w:p w14:paraId="4E508FEB" w14:textId="77BA55E8" w:rsidR="005F5AD2" w:rsidRDefault="00870001" w:rsidP="005F5AD2">
            <w:pPr>
              <w:suppressAutoHyphens w:val="0"/>
              <w:ind w:right="28"/>
              <w:jc w:val="right"/>
              <w:rPr>
                <w:rFonts w:ascii="Calibri" w:hAnsi="Calibri" w:cs="Calibri"/>
                <w:b/>
                <w:color w:val="000000"/>
                <w:szCs w:val="22"/>
              </w:rPr>
            </w:pPr>
            <w:r>
              <w:rPr>
                <w:rFonts w:ascii="Calibri" w:hAnsi="Calibri" w:cs="Calibri"/>
                <w:b/>
                <w:color w:val="000000"/>
                <w:szCs w:val="22"/>
              </w:rPr>
              <w:t>5,876,647</w:t>
            </w:r>
            <w:r w:rsidR="00C41120">
              <w:rPr>
                <w:rFonts w:ascii="Calibri" w:hAnsi="Calibri" w:cs="Calibri"/>
                <w:b/>
                <w:color w:val="000000"/>
                <w:szCs w:val="22"/>
              </w:rPr>
              <w:t> </w:t>
            </w:r>
          </w:p>
        </w:tc>
      </w:tr>
      <w:tr w:rsidR="0042477F" w:rsidRPr="00B22D79" w14:paraId="2EF898B9" w14:textId="77777777" w:rsidTr="0042477F">
        <w:trPr>
          <w:trHeight w:val="315"/>
        </w:trPr>
        <w:tc>
          <w:tcPr>
            <w:tcW w:w="3129" w:type="dxa"/>
            <w:tcBorders>
              <w:top w:val="nil"/>
              <w:left w:val="nil"/>
              <w:bottom w:val="nil"/>
              <w:right w:val="nil"/>
            </w:tcBorders>
            <w:shd w:val="clear" w:color="auto" w:fill="auto"/>
          </w:tcPr>
          <w:p w14:paraId="74BA9BA7" w14:textId="77777777" w:rsidR="0042477F" w:rsidRDefault="0042477F" w:rsidP="0042477F">
            <w:pPr>
              <w:suppressAutoHyphens w:val="0"/>
              <w:jc w:val="left"/>
              <w:rPr>
                <w:rFonts w:ascii="Calibri" w:hAnsi="Calibri" w:cs="Calibri"/>
                <w:bCs/>
                <w:color w:val="000000"/>
                <w:szCs w:val="22"/>
              </w:rPr>
            </w:pPr>
            <w:r>
              <w:rPr>
                <w:rFonts w:ascii="Calibri" w:hAnsi="Calibri" w:cs="Calibri"/>
                <w:bCs/>
                <w:color w:val="000000"/>
                <w:szCs w:val="22"/>
              </w:rPr>
              <w:t xml:space="preserve">Adjustment in respect of </w:t>
            </w:r>
          </w:p>
          <w:p w14:paraId="5E5B4696" w14:textId="78126506" w:rsidR="0042477F" w:rsidRDefault="0042477F" w:rsidP="0042477F">
            <w:pPr>
              <w:suppressAutoHyphens w:val="0"/>
              <w:jc w:val="left"/>
              <w:rPr>
                <w:rFonts w:ascii="Calibri" w:hAnsi="Calibri" w:cs="Calibri"/>
                <w:bCs/>
                <w:color w:val="000000"/>
                <w:szCs w:val="22"/>
              </w:rPr>
            </w:pPr>
            <w:r>
              <w:rPr>
                <w:rFonts w:ascii="Calibri" w:hAnsi="Calibri" w:cs="Calibri"/>
                <w:bCs/>
                <w:color w:val="000000"/>
                <w:szCs w:val="22"/>
              </w:rPr>
              <w:t>adoption of IFRS 16</w:t>
            </w:r>
          </w:p>
        </w:tc>
        <w:tc>
          <w:tcPr>
            <w:tcW w:w="1143" w:type="dxa"/>
            <w:tcBorders>
              <w:left w:val="nil"/>
              <w:bottom w:val="single" w:sz="4" w:space="0" w:color="auto"/>
              <w:right w:val="nil"/>
            </w:tcBorders>
            <w:shd w:val="clear" w:color="auto" w:fill="auto"/>
            <w:noWrap/>
          </w:tcPr>
          <w:p w14:paraId="6EAFC03B" w14:textId="35F24BFB" w:rsidR="0042477F" w:rsidRPr="00870001" w:rsidRDefault="0042477F" w:rsidP="0042477F">
            <w:pPr>
              <w:suppressAutoHyphens w:val="0"/>
              <w:ind w:right="33"/>
              <w:jc w:val="right"/>
              <w:rPr>
                <w:rFonts w:ascii="Calibri" w:hAnsi="Calibri" w:cs="Calibri"/>
                <w:color w:val="000000"/>
                <w:szCs w:val="22"/>
              </w:rPr>
            </w:pPr>
            <w:r>
              <w:rPr>
                <w:rFonts w:ascii="Calibri" w:hAnsi="Calibri" w:cs="Calibri"/>
                <w:color w:val="000000"/>
                <w:szCs w:val="22"/>
              </w:rPr>
              <w:t>-</w:t>
            </w:r>
          </w:p>
        </w:tc>
        <w:tc>
          <w:tcPr>
            <w:tcW w:w="1305" w:type="dxa"/>
            <w:tcBorders>
              <w:left w:val="nil"/>
              <w:bottom w:val="single" w:sz="4" w:space="0" w:color="auto"/>
              <w:right w:val="nil"/>
            </w:tcBorders>
            <w:shd w:val="clear" w:color="auto" w:fill="auto"/>
            <w:noWrap/>
          </w:tcPr>
          <w:p w14:paraId="676E8C2B" w14:textId="2B59AED5" w:rsidR="0042477F" w:rsidRDefault="0042477F" w:rsidP="0042477F">
            <w:pPr>
              <w:suppressAutoHyphens w:val="0"/>
              <w:ind w:right="33"/>
              <w:jc w:val="right"/>
              <w:rPr>
                <w:rFonts w:ascii="Calibri" w:hAnsi="Calibri" w:cs="Calibri"/>
                <w:b/>
                <w:bCs/>
                <w:color w:val="000000"/>
                <w:szCs w:val="22"/>
              </w:rPr>
            </w:pPr>
            <w:r>
              <w:rPr>
                <w:rFonts w:ascii="Calibri" w:hAnsi="Calibri" w:cs="Calibri"/>
                <w:b/>
                <w:bCs/>
                <w:color w:val="000000"/>
                <w:szCs w:val="22"/>
              </w:rPr>
              <w:t>-</w:t>
            </w:r>
          </w:p>
        </w:tc>
        <w:tc>
          <w:tcPr>
            <w:tcW w:w="1418" w:type="dxa"/>
            <w:tcBorders>
              <w:left w:val="nil"/>
              <w:bottom w:val="single" w:sz="4" w:space="0" w:color="auto"/>
              <w:right w:val="nil"/>
            </w:tcBorders>
            <w:shd w:val="clear" w:color="auto" w:fill="auto"/>
            <w:noWrap/>
          </w:tcPr>
          <w:p w14:paraId="17044DD4" w14:textId="2A94E245" w:rsidR="0042477F" w:rsidRDefault="0042477F" w:rsidP="0042477F">
            <w:pPr>
              <w:suppressAutoHyphens w:val="0"/>
              <w:ind w:right="28"/>
              <w:jc w:val="right"/>
              <w:rPr>
                <w:rFonts w:ascii="Calibri" w:hAnsi="Calibri" w:cs="Calibri"/>
                <w:b/>
                <w:bCs/>
                <w:color w:val="000000"/>
                <w:szCs w:val="22"/>
              </w:rPr>
            </w:pPr>
            <w:r>
              <w:rPr>
                <w:rFonts w:ascii="Calibri" w:hAnsi="Calibri" w:cs="Calibri"/>
                <w:b/>
                <w:bCs/>
                <w:color w:val="000000"/>
                <w:szCs w:val="22"/>
              </w:rPr>
              <w:t>-</w:t>
            </w:r>
          </w:p>
        </w:tc>
        <w:tc>
          <w:tcPr>
            <w:tcW w:w="1559" w:type="dxa"/>
            <w:tcBorders>
              <w:top w:val="single" w:sz="4" w:space="0" w:color="auto"/>
              <w:left w:val="nil"/>
              <w:bottom w:val="single" w:sz="4" w:space="0" w:color="auto"/>
              <w:right w:val="nil"/>
            </w:tcBorders>
            <w:shd w:val="clear" w:color="auto" w:fill="auto"/>
            <w:noWrap/>
          </w:tcPr>
          <w:p w14:paraId="1B2A6954" w14:textId="70AD9A40" w:rsidR="0042477F" w:rsidRDefault="0042477F" w:rsidP="0042477F">
            <w:pPr>
              <w:suppressAutoHyphens w:val="0"/>
              <w:jc w:val="right"/>
              <w:rPr>
                <w:rFonts w:ascii="Calibri" w:hAnsi="Calibri" w:cs="Calibri"/>
                <w:color w:val="000000"/>
                <w:szCs w:val="22"/>
              </w:rPr>
            </w:pPr>
            <w:r>
              <w:rPr>
                <w:rFonts w:ascii="Calibri" w:hAnsi="Calibri" w:cs="Calibri"/>
                <w:color w:val="000000"/>
                <w:szCs w:val="22"/>
              </w:rPr>
              <w:t>(5,691)</w:t>
            </w:r>
          </w:p>
        </w:tc>
        <w:tc>
          <w:tcPr>
            <w:tcW w:w="1418" w:type="dxa"/>
            <w:tcBorders>
              <w:top w:val="single" w:sz="4" w:space="0" w:color="auto"/>
              <w:left w:val="nil"/>
              <w:bottom w:val="single" w:sz="4" w:space="0" w:color="auto"/>
              <w:right w:val="nil"/>
            </w:tcBorders>
            <w:shd w:val="clear" w:color="auto" w:fill="auto"/>
            <w:noWrap/>
          </w:tcPr>
          <w:p w14:paraId="45176E8B" w14:textId="01D8DFE7" w:rsidR="0042477F" w:rsidRPr="00870001" w:rsidRDefault="0042477F" w:rsidP="0042477F">
            <w:pPr>
              <w:suppressAutoHyphens w:val="0"/>
              <w:ind w:right="28"/>
              <w:jc w:val="right"/>
              <w:rPr>
                <w:rFonts w:ascii="Calibri" w:hAnsi="Calibri" w:cs="Calibri"/>
                <w:color w:val="000000"/>
                <w:szCs w:val="22"/>
              </w:rPr>
            </w:pPr>
            <w:r>
              <w:rPr>
                <w:rFonts w:ascii="Calibri" w:hAnsi="Calibri" w:cs="Calibri"/>
                <w:color w:val="000000"/>
                <w:szCs w:val="22"/>
              </w:rPr>
              <w:t>(5,691)</w:t>
            </w:r>
          </w:p>
        </w:tc>
      </w:tr>
      <w:tr w:rsidR="0042477F" w:rsidRPr="007B23E8" w14:paraId="11B98B67" w14:textId="77777777" w:rsidTr="0042477F">
        <w:trPr>
          <w:trHeight w:val="315"/>
        </w:trPr>
        <w:tc>
          <w:tcPr>
            <w:tcW w:w="3129" w:type="dxa"/>
            <w:tcBorders>
              <w:top w:val="nil"/>
              <w:left w:val="nil"/>
              <w:bottom w:val="nil"/>
              <w:right w:val="nil"/>
            </w:tcBorders>
            <w:shd w:val="clear" w:color="auto" w:fill="auto"/>
          </w:tcPr>
          <w:p w14:paraId="28A0D935" w14:textId="062D09EA" w:rsidR="0042477F" w:rsidRPr="007B23E8" w:rsidRDefault="0042477F" w:rsidP="0042477F">
            <w:pPr>
              <w:suppressAutoHyphens w:val="0"/>
              <w:jc w:val="left"/>
              <w:rPr>
                <w:rFonts w:ascii="Calibri" w:hAnsi="Calibri" w:cs="Calibri"/>
                <w:b/>
                <w:bCs/>
                <w:color w:val="000000"/>
                <w:szCs w:val="22"/>
              </w:rPr>
            </w:pPr>
            <w:r w:rsidRPr="000203FD">
              <w:rPr>
                <w:rFonts w:ascii="Calibri" w:hAnsi="Calibri" w:cs="Calibri"/>
                <w:b/>
                <w:bCs/>
                <w:color w:val="000000"/>
                <w:szCs w:val="22"/>
              </w:rPr>
              <w:t>As at 30</w:t>
            </w:r>
            <w:r w:rsidRPr="007B23E8">
              <w:rPr>
                <w:rFonts w:ascii="Calibri" w:hAnsi="Calibri" w:cs="Calibri"/>
                <w:b/>
                <w:bCs/>
                <w:color w:val="000000"/>
                <w:szCs w:val="22"/>
              </w:rPr>
              <w:t>th</w:t>
            </w:r>
            <w:r w:rsidRPr="000203FD">
              <w:rPr>
                <w:rFonts w:ascii="Calibri" w:hAnsi="Calibri" w:cs="Calibri"/>
                <w:b/>
                <w:bCs/>
                <w:color w:val="000000"/>
                <w:szCs w:val="22"/>
              </w:rPr>
              <w:t xml:space="preserve"> April 201</w:t>
            </w:r>
            <w:r>
              <w:rPr>
                <w:rFonts w:ascii="Calibri" w:hAnsi="Calibri" w:cs="Calibri"/>
                <w:b/>
                <w:bCs/>
                <w:color w:val="000000"/>
                <w:szCs w:val="22"/>
              </w:rPr>
              <w:t>9 (restated)</w:t>
            </w:r>
          </w:p>
        </w:tc>
        <w:tc>
          <w:tcPr>
            <w:tcW w:w="1143" w:type="dxa"/>
            <w:tcBorders>
              <w:top w:val="single" w:sz="4" w:space="0" w:color="auto"/>
              <w:left w:val="nil"/>
              <w:bottom w:val="single" w:sz="4" w:space="0" w:color="auto"/>
              <w:right w:val="nil"/>
            </w:tcBorders>
            <w:shd w:val="clear" w:color="auto" w:fill="auto"/>
            <w:noWrap/>
          </w:tcPr>
          <w:p w14:paraId="3DB99B26" w14:textId="5259A827" w:rsidR="0042477F" w:rsidRPr="007B23E8" w:rsidRDefault="0042477F" w:rsidP="0042477F">
            <w:pPr>
              <w:suppressAutoHyphens w:val="0"/>
              <w:jc w:val="right"/>
              <w:rPr>
                <w:rFonts w:ascii="Calibri" w:hAnsi="Calibri" w:cs="Calibri"/>
                <w:b/>
                <w:bCs/>
                <w:color w:val="000000"/>
                <w:szCs w:val="22"/>
              </w:rPr>
            </w:pPr>
            <w:r>
              <w:rPr>
                <w:rFonts w:ascii="Calibri" w:hAnsi="Calibri" w:cs="Calibri"/>
                <w:b/>
                <w:bCs/>
                <w:color w:val="000000"/>
                <w:szCs w:val="22"/>
              </w:rPr>
              <w:t>1,013,070</w:t>
            </w:r>
          </w:p>
        </w:tc>
        <w:tc>
          <w:tcPr>
            <w:tcW w:w="1305" w:type="dxa"/>
            <w:tcBorders>
              <w:top w:val="single" w:sz="4" w:space="0" w:color="auto"/>
              <w:left w:val="nil"/>
              <w:bottom w:val="single" w:sz="4" w:space="0" w:color="auto"/>
              <w:right w:val="nil"/>
            </w:tcBorders>
            <w:shd w:val="clear" w:color="auto" w:fill="auto"/>
            <w:noWrap/>
          </w:tcPr>
          <w:p w14:paraId="1481D2EE" w14:textId="0B7687ED" w:rsidR="0042477F" w:rsidRDefault="0042477F" w:rsidP="0042477F">
            <w:pPr>
              <w:suppressAutoHyphens w:val="0"/>
              <w:jc w:val="right"/>
              <w:rPr>
                <w:rFonts w:ascii="Calibri" w:hAnsi="Calibri" w:cs="Calibri"/>
                <w:b/>
                <w:bCs/>
                <w:color w:val="000000"/>
                <w:szCs w:val="22"/>
              </w:rPr>
            </w:pPr>
            <w:r w:rsidRPr="006C5FB1">
              <w:rPr>
                <w:rFonts w:ascii="Calibri" w:hAnsi="Calibri" w:cs="Calibri"/>
                <w:b/>
                <w:bCs/>
                <w:color w:val="000000"/>
                <w:szCs w:val="22"/>
              </w:rPr>
              <w:t>2</w:t>
            </w:r>
            <w:r>
              <w:rPr>
                <w:rFonts w:ascii="Calibri" w:hAnsi="Calibri" w:cs="Calibri"/>
                <w:b/>
                <w:bCs/>
                <w:color w:val="000000"/>
                <w:szCs w:val="22"/>
              </w:rPr>
              <w:t>7</w:t>
            </w:r>
            <w:r w:rsidRPr="006C5FB1">
              <w:rPr>
                <w:rFonts w:ascii="Calibri" w:hAnsi="Calibri" w:cs="Calibri"/>
                <w:b/>
                <w:bCs/>
                <w:color w:val="000000"/>
                <w:szCs w:val="22"/>
              </w:rPr>
              <w:t>,</w:t>
            </w:r>
            <w:r>
              <w:rPr>
                <w:rFonts w:ascii="Calibri" w:hAnsi="Calibri" w:cs="Calibri"/>
                <w:b/>
                <w:bCs/>
                <w:color w:val="000000"/>
                <w:szCs w:val="22"/>
              </w:rPr>
              <w:t>103</w:t>
            </w:r>
            <w:r w:rsidRPr="006C5FB1">
              <w:rPr>
                <w:rFonts w:ascii="Calibri" w:hAnsi="Calibri" w:cs="Calibri"/>
                <w:b/>
                <w:bCs/>
                <w:color w:val="000000"/>
                <w:szCs w:val="22"/>
              </w:rPr>
              <w:t>,</w:t>
            </w:r>
            <w:r>
              <w:rPr>
                <w:rFonts w:ascii="Calibri" w:hAnsi="Calibri" w:cs="Calibri"/>
                <w:b/>
                <w:bCs/>
                <w:color w:val="000000"/>
                <w:szCs w:val="22"/>
              </w:rPr>
              <w:t>356</w:t>
            </w:r>
            <w:r w:rsidR="00C41120">
              <w:rPr>
                <w:rFonts w:ascii="Calibri" w:hAnsi="Calibri" w:cs="Calibri"/>
                <w:b/>
                <w:bCs/>
                <w:color w:val="000000"/>
                <w:szCs w:val="22"/>
              </w:rPr>
              <w:t> </w:t>
            </w:r>
          </w:p>
        </w:tc>
        <w:tc>
          <w:tcPr>
            <w:tcW w:w="1418" w:type="dxa"/>
            <w:tcBorders>
              <w:top w:val="single" w:sz="4" w:space="0" w:color="auto"/>
              <w:left w:val="nil"/>
              <w:bottom w:val="single" w:sz="4" w:space="0" w:color="auto"/>
              <w:right w:val="nil"/>
            </w:tcBorders>
            <w:shd w:val="clear" w:color="auto" w:fill="auto"/>
            <w:noWrap/>
          </w:tcPr>
          <w:p w14:paraId="5385AAEF" w14:textId="67D07A7C" w:rsidR="0042477F" w:rsidRDefault="0042477F" w:rsidP="0042477F">
            <w:pPr>
              <w:suppressAutoHyphens w:val="0"/>
              <w:jc w:val="right"/>
              <w:rPr>
                <w:rFonts w:ascii="Calibri" w:hAnsi="Calibri" w:cs="Calibri"/>
                <w:b/>
                <w:bCs/>
                <w:color w:val="000000"/>
                <w:szCs w:val="22"/>
              </w:rPr>
            </w:pPr>
            <w:r w:rsidRPr="006C5FB1">
              <w:rPr>
                <w:rFonts w:ascii="Calibri" w:hAnsi="Calibri" w:cs="Calibri"/>
                <w:b/>
                <w:bCs/>
                <w:color w:val="000000"/>
                <w:szCs w:val="22"/>
              </w:rPr>
              <w:t>6,486,077</w:t>
            </w:r>
          </w:p>
        </w:tc>
        <w:tc>
          <w:tcPr>
            <w:tcW w:w="1559" w:type="dxa"/>
            <w:tcBorders>
              <w:top w:val="single" w:sz="4" w:space="0" w:color="auto"/>
              <w:left w:val="nil"/>
              <w:bottom w:val="single" w:sz="4" w:space="0" w:color="auto"/>
              <w:right w:val="nil"/>
            </w:tcBorders>
            <w:shd w:val="clear" w:color="auto" w:fill="auto"/>
            <w:noWrap/>
          </w:tcPr>
          <w:p w14:paraId="49FB6EB0" w14:textId="3A94435B" w:rsidR="0042477F" w:rsidRPr="007B23E8" w:rsidRDefault="0042477F" w:rsidP="0042477F">
            <w:pPr>
              <w:suppressAutoHyphens w:val="0"/>
              <w:jc w:val="right"/>
              <w:rPr>
                <w:rFonts w:ascii="Calibri" w:hAnsi="Calibri" w:cs="Calibri"/>
                <w:b/>
                <w:bCs/>
                <w:color w:val="000000"/>
                <w:szCs w:val="22"/>
              </w:rPr>
            </w:pPr>
            <w:r w:rsidRPr="007B23E8">
              <w:rPr>
                <w:rFonts w:ascii="Calibri" w:hAnsi="Calibri" w:cs="Calibri"/>
                <w:b/>
                <w:bCs/>
                <w:color w:val="000000"/>
                <w:szCs w:val="22"/>
              </w:rPr>
              <w:t>(28,731,547)</w:t>
            </w:r>
          </w:p>
        </w:tc>
        <w:tc>
          <w:tcPr>
            <w:tcW w:w="1418" w:type="dxa"/>
            <w:tcBorders>
              <w:top w:val="single" w:sz="4" w:space="0" w:color="auto"/>
              <w:left w:val="nil"/>
              <w:bottom w:val="single" w:sz="4" w:space="0" w:color="auto"/>
              <w:right w:val="nil"/>
            </w:tcBorders>
            <w:shd w:val="clear" w:color="auto" w:fill="auto"/>
            <w:noWrap/>
          </w:tcPr>
          <w:p w14:paraId="4DD223F0" w14:textId="427E985F" w:rsidR="0042477F" w:rsidRPr="007B23E8" w:rsidRDefault="0042477F" w:rsidP="0042477F">
            <w:pPr>
              <w:suppressAutoHyphens w:val="0"/>
              <w:jc w:val="right"/>
              <w:rPr>
                <w:rFonts w:ascii="Calibri" w:hAnsi="Calibri" w:cs="Calibri"/>
                <w:b/>
                <w:bCs/>
                <w:color w:val="000000"/>
                <w:szCs w:val="22"/>
              </w:rPr>
            </w:pPr>
            <w:r>
              <w:rPr>
                <w:rFonts w:ascii="Calibri" w:hAnsi="Calibri" w:cs="Calibri"/>
                <w:b/>
                <w:bCs/>
                <w:color w:val="000000"/>
                <w:szCs w:val="22"/>
              </w:rPr>
              <w:t>5,87</w:t>
            </w:r>
            <w:r w:rsidR="00DB6F56">
              <w:rPr>
                <w:rFonts w:ascii="Calibri" w:hAnsi="Calibri" w:cs="Calibri"/>
                <w:b/>
                <w:bCs/>
                <w:color w:val="000000"/>
                <w:szCs w:val="22"/>
              </w:rPr>
              <w:t>1</w:t>
            </w:r>
            <w:r>
              <w:rPr>
                <w:rFonts w:ascii="Calibri" w:hAnsi="Calibri" w:cs="Calibri"/>
                <w:b/>
                <w:bCs/>
                <w:color w:val="000000"/>
                <w:szCs w:val="22"/>
              </w:rPr>
              <w:t>,</w:t>
            </w:r>
            <w:r w:rsidR="00DB6F56">
              <w:rPr>
                <w:rFonts w:ascii="Calibri" w:hAnsi="Calibri" w:cs="Calibri"/>
                <w:b/>
                <w:bCs/>
                <w:color w:val="000000"/>
                <w:szCs w:val="22"/>
              </w:rPr>
              <w:t>5</w:t>
            </w:r>
            <w:r>
              <w:rPr>
                <w:rFonts w:ascii="Calibri" w:hAnsi="Calibri" w:cs="Calibri"/>
                <w:b/>
                <w:bCs/>
                <w:color w:val="000000"/>
                <w:szCs w:val="22"/>
              </w:rPr>
              <w:t>56</w:t>
            </w:r>
            <w:r w:rsidR="00C41120">
              <w:rPr>
                <w:rFonts w:ascii="Calibri" w:hAnsi="Calibri" w:cs="Calibri"/>
                <w:b/>
                <w:bCs/>
                <w:color w:val="000000"/>
                <w:szCs w:val="22"/>
              </w:rPr>
              <w:t> </w:t>
            </w:r>
            <w:r w:rsidR="00DB6F56">
              <w:rPr>
                <w:rFonts w:ascii="Calibri" w:hAnsi="Calibri" w:cs="Calibri"/>
                <w:b/>
                <w:bCs/>
                <w:color w:val="000000"/>
                <w:szCs w:val="22"/>
              </w:rPr>
              <w:t> </w:t>
            </w:r>
          </w:p>
        </w:tc>
      </w:tr>
      <w:tr w:rsidR="0042477F" w:rsidRPr="00B22D79" w14:paraId="52A37F8A" w14:textId="77777777" w:rsidTr="0042477F">
        <w:trPr>
          <w:trHeight w:val="315"/>
        </w:trPr>
        <w:tc>
          <w:tcPr>
            <w:tcW w:w="3129" w:type="dxa"/>
            <w:tcBorders>
              <w:top w:val="nil"/>
              <w:left w:val="nil"/>
              <w:bottom w:val="nil"/>
              <w:right w:val="nil"/>
            </w:tcBorders>
            <w:shd w:val="clear" w:color="auto" w:fill="auto"/>
          </w:tcPr>
          <w:p w14:paraId="57057A05" w14:textId="1B1E9B02" w:rsidR="0042477F" w:rsidRPr="004B36A7" w:rsidRDefault="0042477F" w:rsidP="0042477F">
            <w:pPr>
              <w:suppressAutoHyphens w:val="0"/>
              <w:jc w:val="left"/>
              <w:rPr>
                <w:rFonts w:ascii="Calibri" w:hAnsi="Calibri" w:cs="Calibri"/>
                <w:b/>
                <w:bCs/>
                <w:color w:val="000000"/>
                <w:szCs w:val="22"/>
              </w:rPr>
            </w:pPr>
            <w:r>
              <w:rPr>
                <w:rFonts w:ascii="Calibri" w:hAnsi="Calibri" w:cs="Calibri"/>
                <w:bCs/>
                <w:color w:val="000000"/>
                <w:szCs w:val="22"/>
              </w:rPr>
              <w:t>Issue of shares</w:t>
            </w:r>
          </w:p>
        </w:tc>
        <w:tc>
          <w:tcPr>
            <w:tcW w:w="1143" w:type="dxa"/>
            <w:tcBorders>
              <w:top w:val="single" w:sz="4" w:space="0" w:color="auto"/>
              <w:left w:val="nil"/>
              <w:right w:val="nil"/>
            </w:tcBorders>
            <w:shd w:val="clear" w:color="auto" w:fill="auto"/>
            <w:noWrap/>
          </w:tcPr>
          <w:p w14:paraId="0826EBA9" w14:textId="1A9570DE" w:rsidR="0042477F" w:rsidRPr="00870001" w:rsidRDefault="0042477F" w:rsidP="0042477F">
            <w:pPr>
              <w:suppressAutoHyphens w:val="0"/>
              <w:ind w:right="33"/>
              <w:jc w:val="right"/>
              <w:rPr>
                <w:rFonts w:ascii="Calibri" w:hAnsi="Calibri" w:cs="Calibri"/>
                <w:color w:val="000000"/>
                <w:szCs w:val="22"/>
              </w:rPr>
            </w:pPr>
            <w:r w:rsidRPr="00870001">
              <w:rPr>
                <w:rFonts w:ascii="Calibri" w:hAnsi="Calibri" w:cs="Calibri"/>
                <w:color w:val="000000"/>
                <w:szCs w:val="22"/>
              </w:rPr>
              <w:t>600 </w:t>
            </w:r>
          </w:p>
        </w:tc>
        <w:tc>
          <w:tcPr>
            <w:tcW w:w="1305" w:type="dxa"/>
            <w:tcBorders>
              <w:top w:val="single" w:sz="4" w:space="0" w:color="auto"/>
              <w:left w:val="nil"/>
              <w:right w:val="nil"/>
            </w:tcBorders>
            <w:shd w:val="clear" w:color="auto" w:fill="auto"/>
            <w:noWrap/>
          </w:tcPr>
          <w:p w14:paraId="582B5DB4" w14:textId="2527E954" w:rsidR="0042477F" w:rsidRPr="00870001" w:rsidRDefault="0042477F" w:rsidP="0042477F">
            <w:pPr>
              <w:suppressAutoHyphens w:val="0"/>
              <w:ind w:right="33"/>
              <w:jc w:val="right"/>
              <w:rPr>
                <w:rFonts w:ascii="Calibri" w:hAnsi="Calibri" w:cs="Calibri"/>
                <w:color w:val="000000"/>
                <w:szCs w:val="22"/>
              </w:rPr>
            </w:pPr>
            <w:r>
              <w:rPr>
                <w:rFonts w:ascii="Calibri" w:hAnsi="Calibri" w:cs="Calibri"/>
                <w:b/>
                <w:bCs/>
                <w:color w:val="000000"/>
                <w:szCs w:val="22"/>
              </w:rPr>
              <w:t>-</w:t>
            </w:r>
          </w:p>
        </w:tc>
        <w:tc>
          <w:tcPr>
            <w:tcW w:w="1418" w:type="dxa"/>
            <w:tcBorders>
              <w:top w:val="single" w:sz="4" w:space="0" w:color="auto"/>
              <w:left w:val="nil"/>
              <w:right w:val="nil"/>
            </w:tcBorders>
            <w:shd w:val="clear" w:color="auto" w:fill="auto"/>
            <w:noWrap/>
          </w:tcPr>
          <w:p w14:paraId="12B69BC8" w14:textId="072EF9DC" w:rsidR="0042477F" w:rsidRPr="00870001" w:rsidRDefault="0042477F" w:rsidP="0042477F">
            <w:pPr>
              <w:suppressAutoHyphens w:val="0"/>
              <w:ind w:right="28"/>
              <w:jc w:val="right"/>
              <w:rPr>
                <w:rFonts w:ascii="Calibri" w:hAnsi="Calibri" w:cs="Calibri"/>
                <w:color w:val="000000"/>
                <w:szCs w:val="22"/>
              </w:rPr>
            </w:pPr>
            <w:r>
              <w:rPr>
                <w:rFonts w:ascii="Calibri" w:hAnsi="Calibri" w:cs="Calibri"/>
                <w:b/>
                <w:bCs/>
                <w:color w:val="000000"/>
                <w:szCs w:val="22"/>
              </w:rPr>
              <w:t>-</w:t>
            </w:r>
          </w:p>
        </w:tc>
        <w:tc>
          <w:tcPr>
            <w:tcW w:w="1559" w:type="dxa"/>
            <w:tcBorders>
              <w:top w:val="single" w:sz="4" w:space="0" w:color="auto"/>
              <w:left w:val="nil"/>
              <w:right w:val="nil"/>
            </w:tcBorders>
            <w:shd w:val="clear" w:color="auto" w:fill="auto"/>
            <w:noWrap/>
          </w:tcPr>
          <w:p w14:paraId="028315E3" w14:textId="38069B94" w:rsidR="0042477F" w:rsidRPr="00870001" w:rsidRDefault="0042477F" w:rsidP="0042477F">
            <w:pPr>
              <w:suppressAutoHyphens w:val="0"/>
              <w:jc w:val="right"/>
              <w:rPr>
                <w:rFonts w:ascii="Calibri" w:hAnsi="Calibri" w:cs="Calibri"/>
                <w:color w:val="000000"/>
                <w:szCs w:val="22"/>
              </w:rPr>
            </w:pPr>
            <w:r>
              <w:rPr>
                <w:rFonts w:ascii="Calibri" w:hAnsi="Calibri" w:cs="Calibri"/>
                <w:color w:val="000000"/>
                <w:szCs w:val="22"/>
              </w:rPr>
              <w:t>- </w:t>
            </w:r>
          </w:p>
        </w:tc>
        <w:tc>
          <w:tcPr>
            <w:tcW w:w="1418" w:type="dxa"/>
            <w:tcBorders>
              <w:top w:val="single" w:sz="4" w:space="0" w:color="auto"/>
              <w:left w:val="nil"/>
              <w:right w:val="nil"/>
            </w:tcBorders>
            <w:shd w:val="clear" w:color="auto" w:fill="auto"/>
            <w:noWrap/>
          </w:tcPr>
          <w:p w14:paraId="79EB4ADA" w14:textId="4B1D3E96" w:rsidR="0042477F" w:rsidRPr="00870001" w:rsidRDefault="0042477F" w:rsidP="0042477F">
            <w:pPr>
              <w:suppressAutoHyphens w:val="0"/>
              <w:ind w:right="28"/>
              <w:jc w:val="right"/>
              <w:rPr>
                <w:rFonts w:ascii="Calibri" w:hAnsi="Calibri" w:cs="Calibri"/>
                <w:color w:val="000000"/>
                <w:szCs w:val="22"/>
              </w:rPr>
            </w:pPr>
            <w:r w:rsidRPr="00870001">
              <w:rPr>
                <w:rFonts w:ascii="Calibri" w:hAnsi="Calibri" w:cs="Calibri"/>
                <w:color w:val="000000"/>
                <w:szCs w:val="22"/>
              </w:rPr>
              <w:t>600 </w:t>
            </w:r>
          </w:p>
        </w:tc>
      </w:tr>
      <w:tr w:rsidR="0042477F" w:rsidRPr="00B22D79" w14:paraId="1E110D1A" w14:textId="77777777" w:rsidTr="0042477F">
        <w:trPr>
          <w:trHeight w:val="315"/>
        </w:trPr>
        <w:tc>
          <w:tcPr>
            <w:tcW w:w="3129" w:type="dxa"/>
            <w:tcBorders>
              <w:top w:val="nil"/>
              <w:left w:val="nil"/>
              <w:bottom w:val="nil"/>
              <w:right w:val="nil"/>
            </w:tcBorders>
            <w:shd w:val="clear" w:color="auto" w:fill="auto"/>
          </w:tcPr>
          <w:p w14:paraId="120D0CC0" w14:textId="674F7806" w:rsidR="0042477F" w:rsidRPr="004B36A7" w:rsidRDefault="0042477F" w:rsidP="0042477F">
            <w:pPr>
              <w:suppressAutoHyphens w:val="0"/>
              <w:jc w:val="left"/>
              <w:rPr>
                <w:rFonts w:ascii="Calibri" w:hAnsi="Calibri" w:cs="Calibri"/>
                <w:b/>
                <w:bCs/>
                <w:color w:val="000000"/>
                <w:szCs w:val="22"/>
              </w:rPr>
            </w:pPr>
            <w:r w:rsidRPr="00B22D79">
              <w:rPr>
                <w:rFonts w:ascii="Calibri" w:hAnsi="Calibri" w:cs="Calibri"/>
                <w:bCs/>
                <w:color w:val="000000"/>
                <w:szCs w:val="22"/>
              </w:rPr>
              <w:t>Share</w:t>
            </w:r>
            <w:r>
              <w:rPr>
                <w:rFonts w:ascii="Calibri" w:hAnsi="Calibri" w:cs="Calibri"/>
                <w:bCs/>
                <w:color w:val="000000"/>
                <w:szCs w:val="22"/>
              </w:rPr>
              <w:t>-</w:t>
            </w:r>
            <w:r w:rsidRPr="00B22D79">
              <w:rPr>
                <w:rFonts w:ascii="Calibri" w:hAnsi="Calibri" w:cs="Calibri"/>
                <w:bCs/>
                <w:color w:val="000000"/>
                <w:szCs w:val="22"/>
              </w:rPr>
              <w:t>based payment</w:t>
            </w:r>
          </w:p>
        </w:tc>
        <w:tc>
          <w:tcPr>
            <w:tcW w:w="1143" w:type="dxa"/>
            <w:tcBorders>
              <w:left w:val="nil"/>
              <w:right w:val="nil"/>
            </w:tcBorders>
            <w:shd w:val="clear" w:color="auto" w:fill="auto"/>
            <w:noWrap/>
          </w:tcPr>
          <w:p w14:paraId="19AEEB55" w14:textId="3E72DB3B" w:rsidR="0042477F" w:rsidRDefault="0042477F" w:rsidP="0042477F">
            <w:pPr>
              <w:suppressAutoHyphens w:val="0"/>
              <w:ind w:right="33"/>
              <w:jc w:val="right"/>
              <w:rPr>
                <w:rFonts w:ascii="Calibri" w:hAnsi="Calibri" w:cs="Calibri"/>
                <w:b/>
                <w:bCs/>
                <w:color w:val="000000"/>
                <w:szCs w:val="22"/>
              </w:rPr>
            </w:pPr>
            <w:r>
              <w:rPr>
                <w:rFonts w:ascii="Calibri" w:hAnsi="Calibri" w:cs="Calibri"/>
                <w:b/>
                <w:bCs/>
                <w:color w:val="000000"/>
                <w:szCs w:val="22"/>
              </w:rPr>
              <w:t>-</w:t>
            </w:r>
          </w:p>
        </w:tc>
        <w:tc>
          <w:tcPr>
            <w:tcW w:w="1305" w:type="dxa"/>
            <w:tcBorders>
              <w:left w:val="nil"/>
              <w:right w:val="nil"/>
            </w:tcBorders>
            <w:shd w:val="clear" w:color="auto" w:fill="auto"/>
            <w:noWrap/>
          </w:tcPr>
          <w:p w14:paraId="6686DD97" w14:textId="30342532" w:rsidR="0042477F" w:rsidRPr="006C5FB1" w:rsidRDefault="0042477F" w:rsidP="0042477F">
            <w:pPr>
              <w:suppressAutoHyphens w:val="0"/>
              <w:ind w:right="33"/>
              <w:jc w:val="right"/>
              <w:rPr>
                <w:rFonts w:ascii="Calibri" w:hAnsi="Calibri" w:cs="Calibri"/>
                <w:b/>
                <w:bCs/>
                <w:color w:val="000000"/>
                <w:szCs w:val="22"/>
              </w:rPr>
            </w:pPr>
            <w:r>
              <w:rPr>
                <w:rFonts w:ascii="Calibri" w:hAnsi="Calibri" w:cs="Calibri"/>
                <w:b/>
                <w:bCs/>
                <w:color w:val="000000"/>
                <w:szCs w:val="22"/>
              </w:rPr>
              <w:t>-</w:t>
            </w:r>
          </w:p>
        </w:tc>
        <w:tc>
          <w:tcPr>
            <w:tcW w:w="1418" w:type="dxa"/>
            <w:tcBorders>
              <w:left w:val="nil"/>
              <w:right w:val="nil"/>
            </w:tcBorders>
            <w:shd w:val="clear" w:color="auto" w:fill="auto"/>
            <w:noWrap/>
          </w:tcPr>
          <w:p w14:paraId="5EEFCF28" w14:textId="5B83B273" w:rsidR="0042477F" w:rsidRPr="006C5FB1" w:rsidRDefault="0042477F" w:rsidP="0042477F">
            <w:pPr>
              <w:suppressAutoHyphens w:val="0"/>
              <w:ind w:right="28"/>
              <w:jc w:val="right"/>
              <w:rPr>
                <w:rFonts w:ascii="Calibri" w:hAnsi="Calibri" w:cs="Calibri"/>
                <w:b/>
                <w:bCs/>
                <w:color w:val="000000"/>
                <w:szCs w:val="22"/>
              </w:rPr>
            </w:pPr>
            <w:r>
              <w:rPr>
                <w:rFonts w:ascii="Calibri" w:hAnsi="Calibri" w:cs="Calibri"/>
                <w:b/>
                <w:bCs/>
                <w:color w:val="000000"/>
                <w:szCs w:val="22"/>
              </w:rPr>
              <w:t>-</w:t>
            </w:r>
          </w:p>
        </w:tc>
        <w:tc>
          <w:tcPr>
            <w:tcW w:w="1559" w:type="dxa"/>
            <w:tcBorders>
              <w:left w:val="nil"/>
              <w:right w:val="nil"/>
            </w:tcBorders>
            <w:shd w:val="clear" w:color="auto" w:fill="auto"/>
            <w:noWrap/>
          </w:tcPr>
          <w:p w14:paraId="30EB218D" w14:textId="000548FD" w:rsidR="0042477F" w:rsidRPr="009C69C9" w:rsidRDefault="0042477F" w:rsidP="0042477F">
            <w:pPr>
              <w:suppressAutoHyphens w:val="0"/>
              <w:jc w:val="right"/>
              <w:rPr>
                <w:rFonts w:ascii="Calibri" w:hAnsi="Calibri" w:cs="Calibri"/>
                <w:bCs/>
                <w:color w:val="000000"/>
                <w:szCs w:val="22"/>
              </w:rPr>
            </w:pPr>
            <w:r w:rsidRPr="009C69C9">
              <w:rPr>
                <w:rFonts w:ascii="Calibri" w:hAnsi="Calibri" w:cs="Calibri"/>
                <w:bCs/>
                <w:color w:val="000000"/>
                <w:szCs w:val="22"/>
              </w:rPr>
              <w:t>119,348</w:t>
            </w:r>
          </w:p>
        </w:tc>
        <w:tc>
          <w:tcPr>
            <w:tcW w:w="1418" w:type="dxa"/>
            <w:tcBorders>
              <w:left w:val="nil"/>
              <w:right w:val="nil"/>
            </w:tcBorders>
            <w:shd w:val="clear" w:color="auto" w:fill="auto"/>
            <w:noWrap/>
          </w:tcPr>
          <w:p w14:paraId="4772E6E7" w14:textId="0DA84E5B" w:rsidR="0042477F" w:rsidRPr="009C69C9" w:rsidRDefault="0042477F" w:rsidP="0042477F">
            <w:pPr>
              <w:suppressAutoHyphens w:val="0"/>
              <w:ind w:right="28"/>
              <w:jc w:val="right"/>
              <w:rPr>
                <w:rFonts w:ascii="Calibri" w:hAnsi="Calibri" w:cs="Calibri"/>
                <w:bCs/>
                <w:color w:val="000000"/>
                <w:szCs w:val="22"/>
              </w:rPr>
            </w:pPr>
            <w:r w:rsidRPr="009C69C9">
              <w:rPr>
                <w:rFonts w:ascii="Calibri" w:hAnsi="Calibri" w:cs="Calibri"/>
                <w:bCs/>
                <w:color w:val="000000"/>
                <w:szCs w:val="22"/>
              </w:rPr>
              <w:t>119,348</w:t>
            </w:r>
            <w:r w:rsidR="00C41120">
              <w:rPr>
                <w:rFonts w:ascii="Calibri" w:hAnsi="Calibri" w:cs="Calibri"/>
                <w:bCs/>
                <w:color w:val="000000"/>
                <w:szCs w:val="22"/>
              </w:rPr>
              <w:t> </w:t>
            </w:r>
          </w:p>
        </w:tc>
      </w:tr>
      <w:tr w:rsidR="0042477F" w:rsidRPr="00B22D79" w14:paraId="52C0E5AB" w14:textId="77777777" w:rsidTr="0042477F">
        <w:trPr>
          <w:trHeight w:val="315"/>
        </w:trPr>
        <w:tc>
          <w:tcPr>
            <w:tcW w:w="3129" w:type="dxa"/>
            <w:tcBorders>
              <w:top w:val="nil"/>
              <w:left w:val="nil"/>
              <w:bottom w:val="nil"/>
              <w:right w:val="nil"/>
            </w:tcBorders>
            <w:shd w:val="clear" w:color="auto" w:fill="auto"/>
          </w:tcPr>
          <w:p w14:paraId="6EBC68CD" w14:textId="77777777" w:rsidR="0042477F" w:rsidRDefault="0042477F" w:rsidP="0042477F">
            <w:pPr>
              <w:suppressAutoHyphens w:val="0"/>
              <w:jc w:val="left"/>
              <w:rPr>
                <w:rFonts w:ascii="Calibri" w:hAnsi="Calibri" w:cs="Calibri"/>
                <w:bCs/>
                <w:color w:val="000000"/>
                <w:szCs w:val="22"/>
              </w:rPr>
            </w:pPr>
            <w:r w:rsidRPr="00B22D79">
              <w:rPr>
                <w:rFonts w:ascii="Calibri" w:hAnsi="Calibri" w:cs="Calibri"/>
                <w:bCs/>
                <w:color w:val="000000"/>
                <w:szCs w:val="22"/>
              </w:rPr>
              <w:t xml:space="preserve">Loss and total </w:t>
            </w:r>
          </w:p>
          <w:p w14:paraId="0F6671C4" w14:textId="4D0D7AE8" w:rsidR="0042477F" w:rsidRPr="004B36A7" w:rsidRDefault="0042477F" w:rsidP="0042477F">
            <w:pPr>
              <w:suppressAutoHyphens w:val="0"/>
              <w:jc w:val="left"/>
              <w:rPr>
                <w:rFonts w:ascii="Calibri" w:hAnsi="Calibri" w:cs="Calibri"/>
                <w:b/>
                <w:bCs/>
                <w:color w:val="000000"/>
                <w:szCs w:val="22"/>
              </w:rPr>
            </w:pPr>
            <w:r w:rsidRPr="00B22D79">
              <w:rPr>
                <w:rFonts w:ascii="Calibri" w:hAnsi="Calibri" w:cs="Calibri"/>
                <w:bCs/>
                <w:color w:val="000000"/>
                <w:szCs w:val="22"/>
              </w:rPr>
              <w:t>comprehensive income</w:t>
            </w:r>
            <w:r>
              <w:rPr>
                <w:rFonts w:ascii="Calibri" w:hAnsi="Calibri" w:cs="Calibri"/>
                <w:bCs/>
                <w:color w:val="000000"/>
                <w:szCs w:val="22"/>
              </w:rPr>
              <w:t xml:space="preserve"> </w:t>
            </w:r>
          </w:p>
        </w:tc>
        <w:tc>
          <w:tcPr>
            <w:tcW w:w="1143" w:type="dxa"/>
            <w:tcBorders>
              <w:left w:val="nil"/>
              <w:bottom w:val="single" w:sz="4" w:space="0" w:color="auto"/>
              <w:right w:val="nil"/>
            </w:tcBorders>
            <w:shd w:val="clear" w:color="auto" w:fill="auto"/>
            <w:noWrap/>
          </w:tcPr>
          <w:p w14:paraId="6827199C" w14:textId="57514870" w:rsidR="0042477F" w:rsidRDefault="0042477F" w:rsidP="0042477F">
            <w:pPr>
              <w:suppressAutoHyphens w:val="0"/>
              <w:ind w:right="33"/>
              <w:jc w:val="right"/>
              <w:rPr>
                <w:rFonts w:ascii="Calibri" w:hAnsi="Calibri" w:cs="Calibri"/>
                <w:b/>
                <w:bCs/>
                <w:color w:val="000000"/>
                <w:szCs w:val="22"/>
              </w:rPr>
            </w:pPr>
            <w:r>
              <w:rPr>
                <w:rFonts w:ascii="Calibri" w:hAnsi="Calibri" w:cs="Calibri"/>
                <w:b/>
                <w:bCs/>
                <w:color w:val="000000"/>
                <w:szCs w:val="22"/>
              </w:rPr>
              <w:t>-</w:t>
            </w:r>
          </w:p>
        </w:tc>
        <w:tc>
          <w:tcPr>
            <w:tcW w:w="1305" w:type="dxa"/>
            <w:tcBorders>
              <w:left w:val="nil"/>
              <w:bottom w:val="single" w:sz="4" w:space="0" w:color="auto"/>
              <w:right w:val="nil"/>
            </w:tcBorders>
            <w:shd w:val="clear" w:color="auto" w:fill="auto"/>
            <w:noWrap/>
          </w:tcPr>
          <w:p w14:paraId="3F0E525C" w14:textId="1D6B1C3E" w:rsidR="0042477F" w:rsidRPr="006C5FB1" w:rsidRDefault="0042477F" w:rsidP="0042477F">
            <w:pPr>
              <w:suppressAutoHyphens w:val="0"/>
              <w:ind w:right="33"/>
              <w:jc w:val="right"/>
              <w:rPr>
                <w:rFonts w:ascii="Calibri" w:hAnsi="Calibri" w:cs="Calibri"/>
                <w:b/>
                <w:bCs/>
                <w:color w:val="000000"/>
                <w:szCs w:val="22"/>
              </w:rPr>
            </w:pPr>
            <w:r>
              <w:rPr>
                <w:rFonts w:ascii="Calibri" w:hAnsi="Calibri" w:cs="Calibri"/>
                <w:b/>
                <w:bCs/>
                <w:color w:val="000000"/>
                <w:szCs w:val="22"/>
              </w:rPr>
              <w:t>-</w:t>
            </w:r>
          </w:p>
        </w:tc>
        <w:tc>
          <w:tcPr>
            <w:tcW w:w="1418" w:type="dxa"/>
            <w:tcBorders>
              <w:left w:val="nil"/>
              <w:bottom w:val="single" w:sz="4" w:space="0" w:color="auto"/>
              <w:right w:val="nil"/>
            </w:tcBorders>
            <w:shd w:val="clear" w:color="auto" w:fill="auto"/>
            <w:noWrap/>
          </w:tcPr>
          <w:p w14:paraId="237A6159" w14:textId="31274A98" w:rsidR="0042477F" w:rsidRPr="006C5FB1" w:rsidRDefault="0042477F" w:rsidP="0042477F">
            <w:pPr>
              <w:suppressAutoHyphens w:val="0"/>
              <w:ind w:right="28"/>
              <w:jc w:val="right"/>
              <w:rPr>
                <w:rFonts w:ascii="Calibri" w:hAnsi="Calibri" w:cs="Calibri"/>
                <w:b/>
                <w:bCs/>
                <w:color w:val="000000"/>
                <w:szCs w:val="22"/>
              </w:rPr>
            </w:pPr>
            <w:r>
              <w:rPr>
                <w:rFonts w:ascii="Calibri" w:hAnsi="Calibri" w:cs="Calibri"/>
                <w:b/>
                <w:bCs/>
                <w:color w:val="000000"/>
                <w:szCs w:val="22"/>
              </w:rPr>
              <w:t>-</w:t>
            </w:r>
          </w:p>
        </w:tc>
        <w:tc>
          <w:tcPr>
            <w:tcW w:w="1559" w:type="dxa"/>
            <w:tcBorders>
              <w:left w:val="nil"/>
              <w:bottom w:val="single" w:sz="4" w:space="0" w:color="auto"/>
              <w:right w:val="nil"/>
            </w:tcBorders>
            <w:shd w:val="clear" w:color="auto" w:fill="auto"/>
            <w:noWrap/>
          </w:tcPr>
          <w:p w14:paraId="28F56994" w14:textId="03256758" w:rsidR="0042477F" w:rsidRPr="009C69C9" w:rsidRDefault="0042477F" w:rsidP="0042477F">
            <w:pPr>
              <w:suppressAutoHyphens w:val="0"/>
              <w:jc w:val="right"/>
              <w:rPr>
                <w:rFonts w:ascii="Calibri" w:hAnsi="Calibri" w:cs="Calibri"/>
                <w:bCs/>
                <w:color w:val="000000"/>
                <w:szCs w:val="22"/>
              </w:rPr>
            </w:pPr>
            <w:r w:rsidRPr="009C69C9">
              <w:rPr>
                <w:rFonts w:ascii="Calibri" w:hAnsi="Calibri" w:cs="Calibri"/>
                <w:bCs/>
                <w:color w:val="000000"/>
                <w:szCs w:val="22"/>
              </w:rPr>
              <w:t>(1,43</w:t>
            </w:r>
            <w:r w:rsidR="00DB6F56">
              <w:rPr>
                <w:rFonts w:ascii="Calibri" w:hAnsi="Calibri" w:cs="Calibri"/>
                <w:bCs/>
                <w:color w:val="000000"/>
                <w:szCs w:val="22"/>
              </w:rPr>
              <w:t>1</w:t>
            </w:r>
            <w:r w:rsidRPr="009C69C9">
              <w:rPr>
                <w:rFonts w:ascii="Calibri" w:hAnsi="Calibri" w:cs="Calibri"/>
                <w:bCs/>
                <w:color w:val="000000"/>
                <w:szCs w:val="22"/>
              </w:rPr>
              <w:t>,</w:t>
            </w:r>
            <w:r w:rsidR="00DB6F56">
              <w:rPr>
                <w:rFonts w:ascii="Calibri" w:hAnsi="Calibri" w:cs="Calibri"/>
                <w:bCs/>
                <w:color w:val="000000"/>
                <w:szCs w:val="22"/>
              </w:rPr>
              <w:t>4</w:t>
            </w:r>
            <w:r>
              <w:rPr>
                <w:rFonts w:ascii="Calibri" w:hAnsi="Calibri" w:cs="Calibri"/>
                <w:bCs/>
                <w:color w:val="000000"/>
                <w:szCs w:val="22"/>
              </w:rPr>
              <w:t>90</w:t>
            </w:r>
            <w:r w:rsidRPr="009C69C9">
              <w:rPr>
                <w:rFonts w:ascii="Calibri" w:hAnsi="Calibri" w:cs="Calibri"/>
                <w:bCs/>
                <w:color w:val="000000"/>
                <w:szCs w:val="22"/>
              </w:rPr>
              <w:t>)</w:t>
            </w:r>
          </w:p>
        </w:tc>
        <w:tc>
          <w:tcPr>
            <w:tcW w:w="1418" w:type="dxa"/>
            <w:tcBorders>
              <w:left w:val="nil"/>
              <w:bottom w:val="single" w:sz="4" w:space="0" w:color="auto"/>
              <w:right w:val="nil"/>
            </w:tcBorders>
            <w:shd w:val="clear" w:color="auto" w:fill="auto"/>
            <w:noWrap/>
          </w:tcPr>
          <w:p w14:paraId="69E008DD" w14:textId="52B7FB17" w:rsidR="0042477F" w:rsidRDefault="0042477F" w:rsidP="0042477F">
            <w:pPr>
              <w:suppressAutoHyphens w:val="0"/>
              <w:ind w:right="28"/>
              <w:jc w:val="right"/>
              <w:rPr>
                <w:rFonts w:ascii="Calibri" w:hAnsi="Calibri" w:cs="Calibri"/>
                <w:b/>
                <w:color w:val="000000"/>
                <w:szCs w:val="22"/>
              </w:rPr>
            </w:pPr>
            <w:r w:rsidRPr="009C69C9">
              <w:rPr>
                <w:rFonts w:ascii="Calibri" w:hAnsi="Calibri" w:cs="Calibri"/>
                <w:bCs/>
                <w:color w:val="000000"/>
                <w:szCs w:val="22"/>
              </w:rPr>
              <w:t>(1,43</w:t>
            </w:r>
            <w:r w:rsidR="00DB6F56">
              <w:rPr>
                <w:rFonts w:ascii="Calibri" w:hAnsi="Calibri" w:cs="Calibri"/>
                <w:bCs/>
                <w:color w:val="000000"/>
                <w:szCs w:val="22"/>
              </w:rPr>
              <w:t>1</w:t>
            </w:r>
            <w:r w:rsidRPr="009C69C9">
              <w:rPr>
                <w:rFonts w:ascii="Calibri" w:hAnsi="Calibri" w:cs="Calibri"/>
                <w:bCs/>
                <w:color w:val="000000"/>
                <w:szCs w:val="22"/>
              </w:rPr>
              <w:t>,</w:t>
            </w:r>
            <w:r w:rsidR="00DB6F56">
              <w:rPr>
                <w:rFonts w:ascii="Calibri" w:hAnsi="Calibri" w:cs="Calibri"/>
                <w:bCs/>
                <w:color w:val="000000"/>
                <w:szCs w:val="22"/>
              </w:rPr>
              <w:t>4</w:t>
            </w:r>
            <w:r w:rsidR="00F31ECB">
              <w:rPr>
                <w:rFonts w:ascii="Calibri" w:hAnsi="Calibri" w:cs="Calibri"/>
                <w:bCs/>
                <w:color w:val="000000"/>
                <w:szCs w:val="22"/>
              </w:rPr>
              <w:t>90</w:t>
            </w:r>
            <w:r w:rsidRPr="009C69C9">
              <w:rPr>
                <w:rFonts w:ascii="Calibri" w:hAnsi="Calibri" w:cs="Calibri"/>
                <w:bCs/>
                <w:color w:val="000000"/>
                <w:szCs w:val="22"/>
              </w:rPr>
              <w:t>)</w:t>
            </w:r>
          </w:p>
        </w:tc>
      </w:tr>
      <w:tr w:rsidR="0042477F" w:rsidRPr="00B22D79" w14:paraId="44145774" w14:textId="77777777" w:rsidTr="0042477F">
        <w:trPr>
          <w:trHeight w:val="315"/>
        </w:trPr>
        <w:tc>
          <w:tcPr>
            <w:tcW w:w="3129" w:type="dxa"/>
            <w:tcBorders>
              <w:top w:val="nil"/>
              <w:left w:val="nil"/>
              <w:bottom w:val="nil"/>
              <w:right w:val="nil"/>
            </w:tcBorders>
            <w:shd w:val="clear" w:color="auto" w:fill="auto"/>
          </w:tcPr>
          <w:p w14:paraId="25E82FA3" w14:textId="444687BD" w:rsidR="0042477F" w:rsidRPr="004B36A7" w:rsidRDefault="0042477F" w:rsidP="0042477F">
            <w:pPr>
              <w:suppressAutoHyphens w:val="0"/>
              <w:jc w:val="left"/>
              <w:rPr>
                <w:rFonts w:ascii="Calibri" w:hAnsi="Calibri" w:cs="Calibri"/>
                <w:b/>
                <w:bCs/>
                <w:color w:val="000000"/>
                <w:szCs w:val="22"/>
              </w:rPr>
            </w:pPr>
            <w:r w:rsidRPr="004B36A7">
              <w:rPr>
                <w:rFonts w:ascii="Calibri" w:hAnsi="Calibri" w:cs="Calibri"/>
                <w:b/>
                <w:bCs/>
                <w:color w:val="000000"/>
                <w:szCs w:val="22"/>
              </w:rPr>
              <w:t>As at 31 Oc</w:t>
            </w:r>
            <w:r>
              <w:rPr>
                <w:rFonts w:ascii="Calibri" w:hAnsi="Calibri" w:cs="Calibri"/>
                <w:b/>
                <w:bCs/>
                <w:color w:val="000000"/>
                <w:szCs w:val="22"/>
              </w:rPr>
              <w:t>tober 2019</w:t>
            </w:r>
          </w:p>
        </w:tc>
        <w:tc>
          <w:tcPr>
            <w:tcW w:w="1143" w:type="dxa"/>
            <w:tcBorders>
              <w:top w:val="single" w:sz="4" w:space="0" w:color="auto"/>
              <w:left w:val="nil"/>
              <w:bottom w:val="single" w:sz="4" w:space="0" w:color="auto"/>
              <w:right w:val="nil"/>
            </w:tcBorders>
            <w:shd w:val="clear" w:color="auto" w:fill="auto"/>
            <w:noWrap/>
          </w:tcPr>
          <w:p w14:paraId="57783749" w14:textId="666B12BB" w:rsidR="0042477F" w:rsidRDefault="0042477F" w:rsidP="0042477F">
            <w:pPr>
              <w:suppressAutoHyphens w:val="0"/>
              <w:ind w:right="33"/>
              <w:jc w:val="right"/>
              <w:rPr>
                <w:rFonts w:ascii="Calibri" w:hAnsi="Calibri" w:cs="Calibri"/>
                <w:b/>
                <w:bCs/>
                <w:color w:val="000000"/>
                <w:szCs w:val="22"/>
              </w:rPr>
            </w:pPr>
            <w:r>
              <w:rPr>
                <w:rFonts w:ascii="Calibri" w:hAnsi="Calibri" w:cs="Calibri"/>
                <w:b/>
                <w:bCs/>
                <w:color w:val="000000"/>
                <w:szCs w:val="22"/>
              </w:rPr>
              <w:t>1,013,670</w:t>
            </w:r>
          </w:p>
        </w:tc>
        <w:tc>
          <w:tcPr>
            <w:tcW w:w="1305" w:type="dxa"/>
            <w:tcBorders>
              <w:top w:val="single" w:sz="4" w:space="0" w:color="auto"/>
              <w:left w:val="nil"/>
              <w:bottom w:val="single" w:sz="4" w:space="0" w:color="auto"/>
              <w:right w:val="nil"/>
            </w:tcBorders>
            <w:shd w:val="clear" w:color="auto" w:fill="auto"/>
            <w:noWrap/>
          </w:tcPr>
          <w:p w14:paraId="39EDD8C4" w14:textId="1A460690" w:rsidR="0042477F" w:rsidRPr="006C5FB1" w:rsidRDefault="0042477F" w:rsidP="0042477F">
            <w:pPr>
              <w:suppressAutoHyphens w:val="0"/>
              <w:ind w:right="33"/>
              <w:jc w:val="right"/>
              <w:rPr>
                <w:rFonts w:ascii="Calibri" w:hAnsi="Calibri" w:cs="Calibri"/>
                <w:b/>
                <w:bCs/>
                <w:color w:val="000000"/>
                <w:szCs w:val="22"/>
              </w:rPr>
            </w:pPr>
            <w:r w:rsidRPr="006C5FB1">
              <w:rPr>
                <w:rFonts w:ascii="Calibri" w:hAnsi="Calibri" w:cs="Calibri"/>
                <w:b/>
                <w:bCs/>
                <w:color w:val="000000"/>
                <w:szCs w:val="22"/>
              </w:rPr>
              <w:t>2</w:t>
            </w:r>
            <w:r>
              <w:rPr>
                <w:rFonts w:ascii="Calibri" w:hAnsi="Calibri" w:cs="Calibri"/>
                <w:b/>
                <w:bCs/>
                <w:color w:val="000000"/>
                <w:szCs w:val="22"/>
              </w:rPr>
              <w:t>7</w:t>
            </w:r>
            <w:r w:rsidRPr="006C5FB1">
              <w:rPr>
                <w:rFonts w:ascii="Calibri" w:hAnsi="Calibri" w:cs="Calibri"/>
                <w:b/>
                <w:bCs/>
                <w:color w:val="000000"/>
                <w:szCs w:val="22"/>
              </w:rPr>
              <w:t>,</w:t>
            </w:r>
            <w:r>
              <w:rPr>
                <w:rFonts w:ascii="Calibri" w:hAnsi="Calibri" w:cs="Calibri"/>
                <w:b/>
                <w:bCs/>
                <w:color w:val="000000"/>
                <w:szCs w:val="22"/>
              </w:rPr>
              <w:t>103</w:t>
            </w:r>
            <w:r w:rsidRPr="006C5FB1">
              <w:rPr>
                <w:rFonts w:ascii="Calibri" w:hAnsi="Calibri" w:cs="Calibri"/>
                <w:b/>
                <w:bCs/>
                <w:color w:val="000000"/>
                <w:szCs w:val="22"/>
              </w:rPr>
              <w:t>,</w:t>
            </w:r>
            <w:r>
              <w:rPr>
                <w:rFonts w:ascii="Calibri" w:hAnsi="Calibri" w:cs="Calibri"/>
                <w:b/>
                <w:bCs/>
                <w:color w:val="000000"/>
                <w:szCs w:val="22"/>
              </w:rPr>
              <w:t>356</w:t>
            </w:r>
            <w:r w:rsidR="00C41120">
              <w:rPr>
                <w:rFonts w:ascii="Calibri" w:hAnsi="Calibri" w:cs="Calibri"/>
                <w:b/>
                <w:bCs/>
                <w:color w:val="000000"/>
                <w:szCs w:val="22"/>
              </w:rPr>
              <w:t> </w:t>
            </w:r>
          </w:p>
        </w:tc>
        <w:tc>
          <w:tcPr>
            <w:tcW w:w="1418" w:type="dxa"/>
            <w:tcBorders>
              <w:top w:val="single" w:sz="4" w:space="0" w:color="auto"/>
              <w:left w:val="nil"/>
              <w:bottom w:val="single" w:sz="4" w:space="0" w:color="auto"/>
              <w:right w:val="nil"/>
            </w:tcBorders>
            <w:shd w:val="clear" w:color="auto" w:fill="auto"/>
            <w:noWrap/>
          </w:tcPr>
          <w:p w14:paraId="74A1AA98" w14:textId="585F18B3" w:rsidR="0042477F" w:rsidRPr="006C5FB1" w:rsidRDefault="0042477F" w:rsidP="0042477F">
            <w:pPr>
              <w:suppressAutoHyphens w:val="0"/>
              <w:ind w:right="28"/>
              <w:jc w:val="right"/>
              <w:rPr>
                <w:rFonts w:ascii="Calibri" w:hAnsi="Calibri" w:cs="Calibri"/>
                <w:b/>
                <w:bCs/>
                <w:color w:val="000000"/>
                <w:szCs w:val="22"/>
              </w:rPr>
            </w:pPr>
            <w:r w:rsidRPr="006C5FB1">
              <w:rPr>
                <w:rFonts w:ascii="Calibri" w:hAnsi="Calibri" w:cs="Calibri"/>
                <w:b/>
                <w:bCs/>
                <w:color w:val="000000"/>
                <w:szCs w:val="22"/>
              </w:rPr>
              <w:t>6,486,077</w:t>
            </w:r>
          </w:p>
        </w:tc>
        <w:tc>
          <w:tcPr>
            <w:tcW w:w="1559" w:type="dxa"/>
            <w:tcBorders>
              <w:top w:val="single" w:sz="4" w:space="0" w:color="auto"/>
              <w:left w:val="nil"/>
              <w:bottom w:val="single" w:sz="4" w:space="0" w:color="auto"/>
              <w:right w:val="nil"/>
            </w:tcBorders>
            <w:shd w:val="clear" w:color="auto" w:fill="auto"/>
            <w:noWrap/>
          </w:tcPr>
          <w:p w14:paraId="791A8FC9" w14:textId="692486A6" w:rsidR="0042477F" w:rsidRPr="007D0790" w:rsidRDefault="0042477F" w:rsidP="0042477F">
            <w:pPr>
              <w:suppressAutoHyphens w:val="0"/>
              <w:jc w:val="right"/>
              <w:rPr>
                <w:rFonts w:ascii="Calibri" w:hAnsi="Calibri" w:cs="Calibri"/>
                <w:b/>
                <w:color w:val="000000"/>
                <w:szCs w:val="22"/>
              </w:rPr>
            </w:pPr>
            <w:r>
              <w:rPr>
                <w:rFonts w:ascii="Calibri" w:hAnsi="Calibri" w:cs="Calibri"/>
                <w:b/>
                <w:color w:val="000000"/>
                <w:szCs w:val="22"/>
              </w:rPr>
              <w:t>(30,04</w:t>
            </w:r>
            <w:r w:rsidR="00DB6F56">
              <w:rPr>
                <w:rFonts w:ascii="Calibri" w:hAnsi="Calibri" w:cs="Calibri"/>
                <w:b/>
                <w:color w:val="000000"/>
                <w:szCs w:val="22"/>
              </w:rPr>
              <w:t>3</w:t>
            </w:r>
            <w:r>
              <w:rPr>
                <w:rFonts w:ascii="Calibri" w:hAnsi="Calibri" w:cs="Calibri"/>
                <w:b/>
                <w:color w:val="000000"/>
                <w:szCs w:val="22"/>
              </w:rPr>
              <w:t>,</w:t>
            </w:r>
            <w:r w:rsidR="000C56E9">
              <w:rPr>
                <w:rFonts w:ascii="Calibri" w:hAnsi="Calibri" w:cs="Calibri"/>
                <w:b/>
                <w:color w:val="000000"/>
                <w:szCs w:val="22"/>
              </w:rPr>
              <w:t>689</w:t>
            </w:r>
            <w:r>
              <w:rPr>
                <w:rFonts w:ascii="Calibri" w:hAnsi="Calibri" w:cs="Calibri"/>
                <w:b/>
                <w:color w:val="000000"/>
                <w:szCs w:val="22"/>
              </w:rPr>
              <w:t>)</w:t>
            </w:r>
          </w:p>
        </w:tc>
        <w:tc>
          <w:tcPr>
            <w:tcW w:w="1418" w:type="dxa"/>
            <w:tcBorders>
              <w:top w:val="single" w:sz="4" w:space="0" w:color="auto"/>
              <w:left w:val="nil"/>
              <w:bottom w:val="single" w:sz="4" w:space="0" w:color="auto"/>
              <w:right w:val="nil"/>
            </w:tcBorders>
            <w:shd w:val="clear" w:color="auto" w:fill="auto"/>
            <w:noWrap/>
          </w:tcPr>
          <w:p w14:paraId="0B0B1AEB" w14:textId="0CD2A45F" w:rsidR="0042477F" w:rsidRDefault="0042477F" w:rsidP="0042477F">
            <w:pPr>
              <w:suppressAutoHyphens w:val="0"/>
              <w:ind w:right="28"/>
              <w:jc w:val="right"/>
              <w:rPr>
                <w:rFonts w:ascii="Calibri" w:hAnsi="Calibri" w:cs="Calibri"/>
                <w:b/>
                <w:color w:val="000000"/>
                <w:szCs w:val="22"/>
              </w:rPr>
            </w:pPr>
            <w:r>
              <w:rPr>
                <w:rFonts w:ascii="Calibri" w:hAnsi="Calibri" w:cs="Calibri"/>
                <w:b/>
                <w:color w:val="000000"/>
                <w:szCs w:val="22"/>
              </w:rPr>
              <w:t>4,5</w:t>
            </w:r>
            <w:r w:rsidR="000C56E9">
              <w:rPr>
                <w:rFonts w:ascii="Calibri" w:hAnsi="Calibri" w:cs="Calibri"/>
                <w:b/>
                <w:color w:val="000000"/>
                <w:szCs w:val="22"/>
              </w:rPr>
              <w:t>59</w:t>
            </w:r>
            <w:r>
              <w:rPr>
                <w:rFonts w:ascii="Calibri" w:hAnsi="Calibri" w:cs="Calibri"/>
                <w:b/>
                <w:color w:val="000000"/>
                <w:szCs w:val="22"/>
              </w:rPr>
              <w:t>,</w:t>
            </w:r>
            <w:r w:rsidR="000C56E9">
              <w:rPr>
                <w:rFonts w:ascii="Calibri" w:hAnsi="Calibri" w:cs="Calibri"/>
                <w:b/>
                <w:color w:val="000000"/>
                <w:szCs w:val="22"/>
              </w:rPr>
              <w:t>414</w:t>
            </w:r>
            <w:r w:rsidR="00C41120">
              <w:rPr>
                <w:rFonts w:ascii="Calibri" w:hAnsi="Calibri" w:cs="Calibri"/>
                <w:b/>
                <w:color w:val="000000"/>
                <w:szCs w:val="22"/>
              </w:rPr>
              <w:t> </w:t>
            </w:r>
          </w:p>
        </w:tc>
      </w:tr>
      <w:tr w:rsidR="00BD512F" w:rsidRPr="00B22D79" w14:paraId="6897B919" w14:textId="77777777" w:rsidTr="009C3B36">
        <w:trPr>
          <w:trHeight w:val="315"/>
        </w:trPr>
        <w:tc>
          <w:tcPr>
            <w:tcW w:w="3129" w:type="dxa"/>
            <w:tcBorders>
              <w:top w:val="nil"/>
              <w:left w:val="nil"/>
              <w:bottom w:val="nil"/>
              <w:right w:val="nil"/>
            </w:tcBorders>
            <w:shd w:val="clear" w:color="auto" w:fill="auto"/>
          </w:tcPr>
          <w:p w14:paraId="772C5633" w14:textId="0F5A3003" w:rsidR="00BD512F" w:rsidRPr="004B36A7" w:rsidRDefault="00BD512F" w:rsidP="00BD512F">
            <w:pPr>
              <w:suppressAutoHyphens w:val="0"/>
              <w:jc w:val="left"/>
              <w:rPr>
                <w:rFonts w:ascii="Calibri" w:hAnsi="Calibri" w:cs="Calibri"/>
                <w:b/>
                <w:bCs/>
                <w:color w:val="000000"/>
                <w:szCs w:val="22"/>
              </w:rPr>
            </w:pPr>
            <w:r>
              <w:rPr>
                <w:rFonts w:ascii="Calibri" w:hAnsi="Calibri" w:cs="Calibri"/>
                <w:bCs/>
                <w:color w:val="000000"/>
                <w:szCs w:val="22"/>
              </w:rPr>
              <w:t>Issue of shares</w:t>
            </w:r>
          </w:p>
        </w:tc>
        <w:tc>
          <w:tcPr>
            <w:tcW w:w="1143" w:type="dxa"/>
            <w:tcBorders>
              <w:top w:val="single" w:sz="4" w:space="0" w:color="auto"/>
              <w:left w:val="nil"/>
              <w:right w:val="nil"/>
            </w:tcBorders>
            <w:shd w:val="clear" w:color="auto" w:fill="auto"/>
            <w:noWrap/>
          </w:tcPr>
          <w:p w14:paraId="7AF3D936" w14:textId="3E09464B" w:rsidR="00BD512F" w:rsidRPr="00356FF5" w:rsidRDefault="00356FF5" w:rsidP="00BD512F">
            <w:pPr>
              <w:suppressAutoHyphens w:val="0"/>
              <w:ind w:right="33"/>
              <w:jc w:val="right"/>
              <w:rPr>
                <w:rFonts w:ascii="Calibri" w:hAnsi="Calibri" w:cs="Calibri"/>
                <w:color w:val="000000"/>
                <w:szCs w:val="22"/>
              </w:rPr>
            </w:pPr>
            <w:r w:rsidRPr="00356FF5">
              <w:rPr>
                <w:rFonts w:ascii="Calibri" w:hAnsi="Calibri" w:cs="Calibri"/>
                <w:color w:val="000000"/>
                <w:szCs w:val="22"/>
              </w:rPr>
              <w:t>378,</w:t>
            </w:r>
            <w:r w:rsidR="002D1F47">
              <w:rPr>
                <w:rFonts w:ascii="Calibri" w:hAnsi="Calibri" w:cs="Calibri"/>
                <w:color w:val="000000"/>
                <w:szCs w:val="22"/>
              </w:rPr>
              <w:t>1</w:t>
            </w:r>
            <w:r w:rsidRPr="00356FF5">
              <w:rPr>
                <w:rFonts w:ascii="Calibri" w:hAnsi="Calibri" w:cs="Calibri"/>
                <w:color w:val="000000"/>
                <w:szCs w:val="22"/>
              </w:rPr>
              <w:t>87</w:t>
            </w:r>
          </w:p>
        </w:tc>
        <w:tc>
          <w:tcPr>
            <w:tcW w:w="1305" w:type="dxa"/>
            <w:tcBorders>
              <w:top w:val="single" w:sz="4" w:space="0" w:color="auto"/>
              <w:left w:val="nil"/>
              <w:right w:val="nil"/>
            </w:tcBorders>
            <w:shd w:val="clear" w:color="auto" w:fill="auto"/>
            <w:noWrap/>
          </w:tcPr>
          <w:p w14:paraId="77E0E207" w14:textId="498BFBC1" w:rsidR="00BD512F" w:rsidRPr="00356FF5" w:rsidRDefault="00356FF5" w:rsidP="00BD512F">
            <w:pPr>
              <w:suppressAutoHyphens w:val="0"/>
              <w:ind w:right="33"/>
              <w:jc w:val="right"/>
              <w:rPr>
                <w:rFonts w:ascii="Calibri" w:hAnsi="Calibri" w:cs="Calibri"/>
                <w:color w:val="000000"/>
                <w:szCs w:val="22"/>
              </w:rPr>
            </w:pPr>
            <w:r>
              <w:rPr>
                <w:rFonts w:ascii="Calibri" w:hAnsi="Calibri" w:cs="Calibri"/>
                <w:color w:val="000000"/>
                <w:szCs w:val="22"/>
              </w:rPr>
              <w:t>14,726,738</w:t>
            </w:r>
            <w:r w:rsidR="00C41120">
              <w:rPr>
                <w:rFonts w:ascii="Calibri" w:hAnsi="Calibri" w:cs="Calibri"/>
                <w:color w:val="000000"/>
                <w:szCs w:val="22"/>
              </w:rPr>
              <w:t> </w:t>
            </w:r>
          </w:p>
        </w:tc>
        <w:tc>
          <w:tcPr>
            <w:tcW w:w="1418" w:type="dxa"/>
            <w:tcBorders>
              <w:top w:val="single" w:sz="4" w:space="0" w:color="auto"/>
              <w:left w:val="nil"/>
              <w:right w:val="nil"/>
            </w:tcBorders>
            <w:shd w:val="clear" w:color="auto" w:fill="auto"/>
            <w:noWrap/>
          </w:tcPr>
          <w:p w14:paraId="094C18AA" w14:textId="606DFA1A" w:rsidR="00BD512F" w:rsidRPr="00356FF5" w:rsidRDefault="00356FF5" w:rsidP="00BD512F">
            <w:pPr>
              <w:suppressAutoHyphens w:val="0"/>
              <w:ind w:right="28"/>
              <w:jc w:val="right"/>
              <w:rPr>
                <w:rFonts w:ascii="Calibri" w:hAnsi="Calibri" w:cs="Calibri"/>
                <w:color w:val="000000"/>
                <w:szCs w:val="22"/>
              </w:rPr>
            </w:pPr>
            <w:r>
              <w:rPr>
                <w:rFonts w:ascii="Calibri" w:hAnsi="Calibri" w:cs="Calibri"/>
                <w:color w:val="000000"/>
                <w:szCs w:val="22"/>
              </w:rPr>
              <w:t>-</w:t>
            </w:r>
          </w:p>
        </w:tc>
        <w:tc>
          <w:tcPr>
            <w:tcW w:w="1559" w:type="dxa"/>
            <w:tcBorders>
              <w:top w:val="single" w:sz="4" w:space="0" w:color="auto"/>
              <w:left w:val="nil"/>
              <w:right w:val="nil"/>
            </w:tcBorders>
            <w:shd w:val="clear" w:color="auto" w:fill="auto"/>
            <w:noWrap/>
          </w:tcPr>
          <w:p w14:paraId="475AD772" w14:textId="76209CE5" w:rsidR="00BD512F" w:rsidRPr="00356FF5" w:rsidRDefault="00356FF5" w:rsidP="00BD512F">
            <w:pPr>
              <w:suppressAutoHyphens w:val="0"/>
              <w:jc w:val="right"/>
              <w:rPr>
                <w:rFonts w:ascii="Calibri" w:hAnsi="Calibri" w:cs="Calibri"/>
                <w:color w:val="000000"/>
                <w:szCs w:val="22"/>
              </w:rPr>
            </w:pPr>
            <w:r>
              <w:rPr>
                <w:rFonts w:ascii="Calibri" w:hAnsi="Calibri" w:cs="Calibri"/>
                <w:color w:val="000000"/>
                <w:szCs w:val="22"/>
              </w:rPr>
              <w:t>-</w:t>
            </w:r>
          </w:p>
        </w:tc>
        <w:tc>
          <w:tcPr>
            <w:tcW w:w="1418" w:type="dxa"/>
            <w:tcBorders>
              <w:top w:val="single" w:sz="4" w:space="0" w:color="auto"/>
              <w:left w:val="nil"/>
              <w:right w:val="nil"/>
            </w:tcBorders>
            <w:shd w:val="clear" w:color="auto" w:fill="auto"/>
            <w:noWrap/>
          </w:tcPr>
          <w:p w14:paraId="03081845" w14:textId="470B2B22" w:rsidR="00BD512F" w:rsidRPr="00356FF5" w:rsidRDefault="00356FF5" w:rsidP="00BD512F">
            <w:pPr>
              <w:suppressAutoHyphens w:val="0"/>
              <w:ind w:right="28"/>
              <w:jc w:val="right"/>
              <w:rPr>
                <w:rFonts w:ascii="Calibri" w:hAnsi="Calibri" w:cs="Calibri"/>
                <w:color w:val="000000"/>
                <w:szCs w:val="22"/>
              </w:rPr>
            </w:pPr>
            <w:r>
              <w:rPr>
                <w:rFonts w:ascii="Calibri" w:hAnsi="Calibri" w:cs="Calibri"/>
                <w:color w:val="000000"/>
                <w:szCs w:val="22"/>
              </w:rPr>
              <w:t>15,10</w:t>
            </w:r>
            <w:r w:rsidR="002D1F47">
              <w:rPr>
                <w:rFonts w:ascii="Calibri" w:hAnsi="Calibri" w:cs="Calibri"/>
                <w:color w:val="000000"/>
                <w:szCs w:val="22"/>
              </w:rPr>
              <w:t>4</w:t>
            </w:r>
            <w:r>
              <w:rPr>
                <w:rFonts w:ascii="Calibri" w:hAnsi="Calibri" w:cs="Calibri"/>
                <w:color w:val="000000"/>
                <w:szCs w:val="22"/>
              </w:rPr>
              <w:t>,</w:t>
            </w:r>
            <w:r w:rsidR="002D1F47">
              <w:rPr>
                <w:rFonts w:ascii="Calibri" w:hAnsi="Calibri" w:cs="Calibri"/>
                <w:color w:val="000000"/>
                <w:szCs w:val="22"/>
              </w:rPr>
              <w:t>9</w:t>
            </w:r>
            <w:r>
              <w:rPr>
                <w:rFonts w:ascii="Calibri" w:hAnsi="Calibri" w:cs="Calibri"/>
                <w:color w:val="000000"/>
                <w:szCs w:val="22"/>
              </w:rPr>
              <w:t>25</w:t>
            </w:r>
            <w:r w:rsidR="00C41120">
              <w:rPr>
                <w:rFonts w:ascii="Calibri" w:hAnsi="Calibri" w:cs="Calibri"/>
                <w:color w:val="000000"/>
                <w:szCs w:val="22"/>
              </w:rPr>
              <w:t> </w:t>
            </w:r>
          </w:p>
        </w:tc>
      </w:tr>
      <w:tr w:rsidR="009C3B36" w:rsidRPr="00B22D79" w14:paraId="7E51D8B1" w14:textId="77777777" w:rsidTr="009C3B36">
        <w:trPr>
          <w:trHeight w:val="315"/>
        </w:trPr>
        <w:tc>
          <w:tcPr>
            <w:tcW w:w="3129" w:type="dxa"/>
            <w:tcBorders>
              <w:top w:val="nil"/>
              <w:left w:val="nil"/>
              <w:bottom w:val="nil"/>
              <w:right w:val="nil"/>
            </w:tcBorders>
            <w:shd w:val="clear" w:color="auto" w:fill="auto"/>
          </w:tcPr>
          <w:p w14:paraId="177A6C6B" w14:textId="0C7FC46F" w:rsidR="009C3B36" w:rsidRDefault="009C3B36" w:rsidP="00BD512F">
            <w:pPr>
              <w:suppressAutoHyphens w:val="0"/>
              <w:jc w:val="left"/>
              <w:rPr>
                <w:rFonts w:ascii="Calibri" w:hAnsi="Calibri" w:cs="Calibri"/>
                <w:bCs/>
                <w:color w:val="000000"/>
                <w:szCs w:val="22"/>
              </w:rPr>
            </w:pPr>
            <w:r>
              <w:rPr>
                <w:rFonts w:ascii="Calibri" w:hAnsi="Calibri" w:cs="Calibri"/>
                <w:bCs/>
                <w:color w:val="000000"/>
                <w:szCs w:val="22"/>
              </w:rPr>
              <w:t>Cost of share issue</w:t>
            </w:r>
          </w:p>
        </w:tc>
        <w:tc>
          <w:tcPr>
            <w:tcW w:w="1143" w:type="dxa"/>
            <w:tcBorders>
              <w:left w:val="nil"/>
              <w:right w:val="nil"/>
            </w:tcBorders>
            <w:shd w:val="clear" w:color="auto" w:fill="auto"/>
            <w:noWrap/>
          </w:tcPr>
          <w:p w14:paraId="4E9DF280" w14:textId="70BA05BB" w:rsidR="009C3B36" w:rsidRPr="00356FF5" w:rsidRDefault="009C3B36" w:rsidP="00BD512F">
            <w:pPr>
              <w:suppressAutoHyphens w:val="0"/>
              <w:ind w:right="33"/>
              <w:jc w:val="right"/>
              <w:rPr>
                <w:rFonts w:ascii="Calibri" w:hAnsi="Calibri" w:cs="Calibri"/>
                <w:color w:val="000000"/>
                <w:szCs w:val="22"/>
              </w:rPr>
            </w:pPr>
            <w:r>
              <w:rPr>
                <w:rFonts w:ascii="Calibri" w:hAnsi="Calibri" w:cs="Calibri"/>
                <w:color w:val="000000"/>
                <w:szCs w:val="22"/>
              </w:rPr>
              <w:t>-</w:t>
            </w:r>
          </w:p>
        </w:tc>
        <w:tc>
          <w:tcPr>
            <w:tcW w:w="1305" w:type="dxa"/>
            <w:tcBorders>
              <w:left w:val="nil"/>
              <w:right w:val="nil"/>
            </w:tcBorders>
            <w:shd w:val="clear" w:color="auto" w:fill="auto"/>
            <w:noWrap/>
          </w:tcPr>
          <w:p w14:paraId="1C6D0A18" w14:textId="492B9EA4" w:rsidR="009C3B36" w:rsidRDefault="009C3B36" w:rsidP="00BD512F">
            <w:pPr>
              <w:suppressAutoHyphens w:val="0"/>
              <w:ind w:right="33"/>
              <w:jc w:val="right"/>
              <w:rPr>
                <w:rFonts w:ascii="Calibri" w:hAnsi="Calibri" w:cs="Calibri"/>
                <w:color w:val="000000"/>
                <w:szCs w:val="22"/>
              </w:rPr>
            </w:pPr>
            <w:r>
              <w:rPr>
                <w:rFonts w:ascii="Calibri" w:hAnsi="Calibri" w:cs="Calibri"/>
                <w:color w:val="000000"/>
                <w:szCs w:val="22"/>
              </w:rPr>
              <w:t>(934,385)</w:t>
            </w:r>
          </w:p>
        </w:tc>
        <w:tc>
          <w:tcPr>
            <w:tcW w:w="1418" w:type="dxa"/>
            <w:tcBorders>
              <w:left w:val="nil"/>
              <w:right w:val="nil"/>
            </w:tcBorders>
            <w:shd w:val="clear" w:color="auto" w:fill="auto"/>
            <w:noWrap/>
          </w:tcPr>
          <w:p w14:paraId="1E28FC49" w14:textId="2B7ABF16" w:rsidR="009C3B36" w:rsidRDefault="009C3B36" w:rsidP="00BD512F">
            <w:pPr>
              <w:suppressAutoHyphens w:val="0"/>
              <w:ind w:right="28"/>
              <w:jc w:val="right"/>
              <w:rPr>
                <w:rFonts w:ascii="Calibri" w:hAnsi="Calibri" w:cs="Calibri"/>
                <w:color w:val="000000"/>
                <w:szCs w:val="22"/>
              </w:rPr>
            </w:pPr>
            <w:r>
              <w:rPr>
                <w:rFonts w:ascii="Calibri" w:hAnsi="Calibri" w:cs="Calibri"/>
                <w:color w:val="000000"/>
                <w:szCs w:val="22"/>
              </w:rPr>
              <w:t>-</w:t>
            </w:r>
          </w:p>
        </w:tc>
        <w:tc>
          <w:tcPr>
            <w:tcW w:w="1559" w:type="dxa"/>
            <w:tcBorders>
              <w:left w:val="nil"/>
              <w:right w:val="nil"/>
            </w:tcBorders>
            <w:shd w:val="clear" w:color="auto" w:fill="auto"/>
            <w:noWrap/>
          </w:tcPr>
          <w:p w14:paraId="25632D86" w14:textId="1F01750D" w:rsidR="009C3B36" w:rsidRDefault="009C3B36" w:rsidP="00BD512F">
            <w:pPr>
              <w:suppressAutoHyphens w:val="0"/>
              <w:jc w:val="right"/>
              <w:rPr>
                <w:rFonts w:ascii="Calibri" w:hAnsi="Calibri" w:cs="Calibri"/>
                <w:color w:val="000000"/>
                <w:szCs w:val="22"/>
              </w:rPr>
            </w:pPr>
            <w:r>
              <w:rPr>
                <w:rFonts w:ascii="Calibri" w:hAnsi="Calibri" w:cs="Calibri"/>
                <w:color w:val="000000"/>
                <w:szCs w:val="22"/>
              </w:rPr>
              <w:t>-</w:t>
            </w:r>
          </w:p>
        </w:tc>
        <w:tc>
          <w:tcPr>
            <w:tcW w:w="1418" w:type="dxa"/>
            <w:tcBorders>
              <w:left w:val="nil"/>
              <w:right w:val="nil"/>
            </w:tcBorders>
            <w:shd w:val="clear" w:color="auto" w:fill="auto"/>
            <w:noWrap/>
          </w:tcPr>
          <w:p w14:paraId="68D63F93" w14:textId="32292D42" w:rsidR="009C3B36" w:rsidRDefault="009C3B36" w:rsidP="00BD512F">
            <w:pPr>
              <w:suppressAutoHyphens w:val="0"/>
              <w:ind w:right="28"/>
              <w:jc w:val="right"/>
              <w:rPr>
                <w:rFonts w:ascii="Calibri" w:hAnsi="Calibri" w:cs="Calibri"/>
                <w:color w:val="000000"/>
                <w:szCs w:val="22"/>
              </w:rPr>
            </w:pPr>
            <w:r>
              <w:rPr>
                <w:rFonts w:ascii="Calibri" w:hAnsi="Calibri" w:cs="Calibri"/>
                <w:color w:val="000000"/>
                <w:szCs w:val="22"/>
              </w:rPr>
              <w:t>(934,385)</w:t>
            </w:r>
          </w:p>
        </w:tc>
      </w:tr>
      <w:tr w:rsidR="00BD512F" w:rsidRPr="00B22D79" w14:paraId="2BA26AAD" w14:textId="77777777" w:rsidTr="00BD512F">
        <w:trPr>
          <w:trHeight w:val="315"/>
        </w:trPr>
        <w:tc>
          <w:tcPr>
            <w:tcW w:w="3129" w:type="dxa"/>
            <w:tcBorders>
              <w:top w:val="nil"/>
              <w:left w:val="nil"/>
              <w:bottom w:val="nil"/>
              <w:right w:val="nil"/>
            </w:tcBorders>
            <w:shd w:val="clear" w:color="auto" w:fill="auto"/>
          </w:tcPr>
          <w:p w14:paraId="4C834995" w14:textId="11F099DE" w:rsidR="00BD512F" w:rsidRPr="004B36A7" w:rsidRDefault="00BD512F" w:rsidP="00BD512F">
            <w:pPr>
              <w:suppressAutoHyphens w:val="0"/>
              <w:jc w:val="left"/>
              <w:rPr>
                <w:rFonts w:ascii="Calibri" w:hAnsi="Calibri" w:cs="Calibri"/>
                <w:b/>
                <w:bCs/>
                <w:color w:val="000000"/>
                <w:szCs w:val="22"/>
              </w:rPr>
            </w:pPr>
            <w:r w:rsidRPr="00B22D79">
              <w:rPr>
                <w:rFonts w:ascii="Calibri" w:hAnsi="Calibri" w:cs="Calibri"/>
                <w:bCs/>
                <w:color w:val="000000"/>
                <w:szCs w:val="22"/>
              </w:rPr>
              <w:t>Share</w:t>
            </w:r>
            <w:r>
              <w:rPr>
                <w:rFonts w:ascii="Calibri" w:hAnsi="Calibri" w:cs="Calibri"/>
                <w:bCs/>
                <w:color w:val="000000"/>
                <w:szCs w:val="22"/>
              </w:rPr>
              <w:t>-</w:t>
            </w:r>
            <w:r w:rsidRPr="00B22D79">
              <w:rPr>
                <w:rFonts w:ascii="Calibri" w:hAnsi="Calibri" w:cs="Calibri"/>
                <w:bCs/>
                <w:color w:val="000000"/>
                <w:szCs w:val="22"/>
              </w:rPr>
              <w:t>based payment</w:t>
            </w:r>
          </w:p>
        </w:tc>
        <w:tc>
          <w:tcPr>
            <w:tcW w:w="1143" w:type="dxa"/>
            <w:tcBorders>
              <w:left w:val="nil"/>
              <w:right w:val="nil"/>
            </w:tcBorders>
            <w:shd w:val="clear" w:color="auto" w:fill="auto"/>
            <w:noWrap/>
          </w:tcPr>
          <w:p w14:paraId="63AAABB3" w14:textId="04665DB8" w:rsidR="00BD512F" w:rsidRPr="00356FF5" w:rsidRDefault="00356FF5" w:rsidP="00BD512F">
            <w:pPr>
              <w:suppressAutoHyphens w:val="0"/>
              <w:ind w:right="33"/>
              <w:jc w:val="right"/>
              <w:rPr>
                <w:rFonts w:ascii="Calibri" w:hAnsi="Calibri" w:cs="Calibri"/>
                <w:color w:val="000000"/>
                <w:szCs w:val="22"/>
              </w:rPr>
            </w:pPr>
            <w:r>
              <w:rPr>
                <w:rFonts w:ascii="Calibri" w:hAnsi="Calibri" w:cs="Calibri"/>
                <w:color w:val="000000"/>
                <w:szCs w:val="22"/>
              </w:rPr>
              <w:t>-</w:t>
            </w:r>
          </w:p>
        </w:tc>
        <w:tc>
          <w:tcPr>
            <w:tcW w:w="1305" w:type="dxa"/>
            <w:tcBorders>
              <w:left w:val="nil"/>
              <w:right w:val="nil"/>
            </w:tcBorders>
            <w:shd w:val="clear" w:color="auto" w:fill="auto"/>
            <w:noWrap/>
          </w:tcPr>
          <w:p w14:paraId="2589D250" w14:textId="6626189C" w:rsidR="00BD512F" w:rsidRPr="00356FF5" w:rsidRDefault="00356FF5" w:rsidP="00BD512F">
            <w:pPr>
              <w:suppressAutoHyphens w:val="0"/>
              <w:ind w:right="33"/>
              <w:jc w:val="right"/>
              <w:rPr>
                <w:rFonts w:ascii="Calibri" w:hAnsi="Calibri" w:cs="Calibri"/>
                <w:color w:val="000000"/>
                <w:szCs w:val="22"/>
              </w:rPr>
            </w:pPr>
            <w:r>
              <w:rPr>
                <w:rFonts w:ascii="Calibri" w:hAnsi="Calibri" w:cs="Calibri"/>
                <w:color w:val="000000"/>
                <w:szCs w:val="22"/>
              </w:rPr>
              <w:t>-</w:t>
            </w:r>
          </w:p>
        </w:tc>
        <w:tc>
          <w:tcPr>
            <w:tcW w:w="1418" w:type="dxa"/>
            <w:tcBorders>
              <w:left w:val="nil"/>
              <w:right w:val="nil"/>
            </w:tcBorders>
            <w:shd w:val="clear" w:color="auto" w:fill="auto"/>
            <w:noWrap/>
          </w:tcPr>
          <w:p w14:paraId="33560A33" w14:textId="5E8AFE6C" w:rsidR="00BD512F" w:rsidRPr="00356FF5" w:rsidRDefault="00356FF5" w:rsidP="00BD512F">
            <w:pPr>
              <w:suppressAutoHyphens w:val="0"/>
              <w:ind w:right="28"/>
              <w:jc w:val="right"/>
              <w:rPr>
                <w:rFonts w:ascii="Calibri" w:hAnsi="Calibri" w:cs="Calibri"/>
                <w:color w:val="000000"/>
                <w:szCs w:val="22"/>
              </w:rPr>
            </w:pPr>
            <w:r>
              <w:rPr>
                <w:rFonts w:ascii="Calibri" w:hAnsi="Calibri" w:cs="Calibri"/>
                <w:color w:val="000000"/>
                <w:szCs w:val="22"/>
              </w:rPr>
              <w:t>-</w:t>
            </w:r>
          </w:p>
        </w:tc>
        <w:tc>
          <w:tcPr>
            <w:tcW w:w="1559" w:type="dxa"/>
            <w:tcBorders>
              <w:left w:val="nil"/>
              <w:right w:val="nil"/>
            </w:tcBorders>
            <w:shd w:val="clear" w:color="auto" w:fill="auto"/>
            <w:noWrap/>
          </w:tcPr>
          <w:p w14:paraId="06D216C8" w14:textId="7F65EDF2" w:rsidR="00BD512F" w:rsidRPr="00356FF5" w:rsidRDefault="00356FF5" w:rsidP="00BD512F">
            <w:pPr>
              <w:suppressAutoHyphens w:val="0"/>
              <w:jc w:val="right"/>
              <w:rPr>
                <w:rFonts w:ascii="Calibri" w:hAnsi="Calibri" w:cs="Calibri"/>
                <w:color w:val="000000"/>
                <w:szCs w:val="22"/>
              </w:rPr>
            </w:pPr>
            <w:r>
              <w:rPr>
                <w:rFonts w:ascii="Calibri" w:hAnsi="Calibri" w:cs="Calibri"/>
                <w:color w:val="000000"/>
                <w:szCs w:val="22"/>
              </w:rPr>
              <w:t>114,438</w:t>
            </w:r>
          </w:p>
        </w:tc>
        <w:tc>
          <w:tcPr>
            <w:tcW w:w="1418" w:type="dxa"/>
            <w:tcBorders>
              <w:left w:val="nil"/>
              <w:right w:val="nil"/>
            </w:tcBorders>
            <w:shd w:val="clear" w:color="auto" w:fill="auto"/>
            <w:noWrap/>
          </w:tcPr>
          <w:p w14:paraId="44C09860" w14:textId="63DB135B" w:rsidR="00BD512F" w:rsidRPr="00356FF5" w:rsidRDefault="00356FF5" w:rsidP="00BD512F">
            <w:pPr>
              <w:suppressAutoHyphens w:val="0"/>
              <w:ind w:right="28"/>
              <w:jc w:val="right"/>
              <w:rPr>
                <w:rFonts w:ascii="Calibri" w:hAnsi="Calibri" w:cs="Calibri"/>
                <w:color w:val="000000"/>
                <w:szCs w:val="22"/>
              </w:rPr>
            </w:pPr>
            <w:r>
              <w:rPr>
                <w:rFonts w:ascii="Calibri" w:hAnsi="Calibri" w:cs="Calibri"/>
                <w:color w:val="000000"/>
                <w:szCs w:val="22"/>
              </w:rPr>
              <w:t>114,438</w:t>
            </w:r>
            <w:r w:rsidR="00C41120">
              <w:rPr>
                <w:rFonts w:ascii="Calibri" w:hAnsi="Calibri" w:cs="Calibri"/>
                <w:color w:val="000000"/>
                <w:szCs w:val="22"/>
              </w:rPr>
              <w:t> </w:t>
            </w:r>
          </w:p>
        </w:tc>
      </w:tr>
      <w:tr w:rsidR="00BD512F" w:rsidRPr="00B22D79" w14:paraId="241AEE0A" w14:textId="77777777" w:rsidTr="00BD512F">
        <w:trPr>
          <w:trHeight w:val="315"/>
        </w:trPr>
        <w:tc>
          <w:tcPr>
            <w:tcW w:w="3129" w:type="dxa"/>
            <w:tcBorders>
              <w:top w:val="nil"/>
              <w:left w:val="nil"/>
              <w:bottom w:val="nil"/>
              <w:right w:val="nil"/>
            </w:tcBorders>
            <w:shd w:val="clear" w:color="auto" w:fill="auto"/>
          </w:tcPr>
          <w:p w14:paraId="564B84A8" w14:textId="77777777" w:rsidR="00BD512F" w:rsidRDefault="00BD512F" w:rsidP="00BD512F">
            <w:pPr>
              <w:suppressAutoHyphens w:val="0"/>
              <w:jc w:val="left"/>
              <w:rPr>
                <w:rFonts w:ascii="Calibri" w:hAnsi="Calibri" w:cs="Calibri"/>
                <w:bCs/>
                <w:color w:val="000000"/>
                <w:szCs w:val="22"/>
              </w:rPr>
            </w:pPr>
            <w:r w:rsidRPr="00B22D79">
              <w:rPr>
                <w:rFonts w:ascii="Calibri" w:hAnsi="Calibri" w:cs="Calibri"/>
                <w:bCs/>
                <w:color w:val="000000"/>
                <w:szCs w:val="22"/>
              </w:rPr>
              <w:t xml:space="preserve">Loss and total </w:t>
            </w:r>
          </w:p>
          <w:p w14:paraId="3B566B59" w14:textId="2A2D04EA" w:rsidR="00BD512F" w:rsidRPr="004B36A7" w:rsidRDefault="00BD512F" w:rsidP="00BD512F">
            <w:pPr>
              <w:suppressAutoHyphens w:val="0"/>
              <w:jc w:val="left"/>
              <w:rPr>
                <w:rFonts w:ascii="Calibri" w:hAnsi="Calibri" w:cs="Calibri"/>
                <w:b/>
                <w:bCs/>
                <w:color w:val="000000"/>
                <w:szCs w:val="22"/>
              </w:rPr>
            </w:pPr>
            <w:r w:rsidRPr="00B22D79">
              <w:rPr>
                <w:rFonts w:ascii="Calibri" w:hAnsi="Calibri" w:cs="Calibri"/>
                <w:bCs/>
                <w:color w:val="000000"/>
                <w:szCs w:val="22"/>
              </w:rPr>
              <w:t>comprehensive income</w:t>
            </w:r>
            <w:r>
              <w:rPr>
                <w:rFonts w:ascii="Calibri" w:hAnsi="Calibri" w:cs="Calibri"/>
                <w:bCs/>
                <w:color w:val="000000"/>
                <w:szCs w:val="22"/>
              </w:rPr>
              <w:t xml:space="preserve"> </w:t>
            </w:r>
          </w:p>
        </w:tc>
        <w:tc>
          <w:tcPr>
            <w:tcW w:w="1143" w:type="dxa"/>
            <w:tcBorders>
              <w:left w:val="nil"/>
              <w:bottom w:val="single" w:sz="4" w:space="0" w:color="auto"/>
              <w:right w:val="nil"/>
            </w:tcBorders>
            <w:shd w:val="clear" w:color="auto" w:fill="auto"/>
            <w:noWrap/>
          </w:tcPr>
          <w:p w14:paraId="7D610953" w14:textId="15F44732" w:rsidR="00BD512F" w:rsidRDefault="009C3B36" w:rsidP="00BD512F">
            <w:pPr>
              <w:suppressAutoHyphens w:val="0"/>
              <w:ind w:right="33"/>
              <w:jc w:val="right"/>
              <w:rPr>
                <w:rFonts w:ascii="Calibri" w:hAnsi="Calibri" w:cs="Calibri"/>
                <w:b/>
                <w:bCs/>
                <w:color w:val="000000"/>
                <w:szCs w:val="22"/>
              </w:rPr>
            </w:pPr>
            <w:r>
              <w:rPr>
                <w:rFonts w:ascii="Calibri" w:hAnsi="Calibri" w:cs="Calibri"/>
                <w:b/>
                <w:bCs/>
                <w:color w:val="000000"/>
                <w:szCs w:val="22"/>
              </w:rPr>
              <w:t>-</w:t>
            </w:r>
          </w:p>
        </w:tc>
        <w:tc>
          <w:tcPr>
            <w:tcW w:w="1305" w:type="dxa"/>
            <w:tcBorders>
              <w:left w:val="nil"/>
              <w:bottom w:val="single" w:sz="4" w:space="0" w:color="auto"/>
              <w:right w:val="nil"/>
            </w:tcBorders>
            <w:shd w:val="clear" w:color="auto" w:fill="auto"/>
            <w:noWrap/>
          </w:tcPr>
          <w:p w14:paraId="0EAFA6BF" w14:textId="575C09FA" w:rsidR="00BD512F" w:rsidRPr="006C5FB1" w:rsidRDefault="009C3B36" w:rsidP="00BD512F">
            <w:pPr>
              <w:suppressAutoHyphens w:val="0"/>
              <w:ind w:right="33"/>
              <w:jc w:val="right"/>
              <w:rPr>
                <w:rFonts w:ascii="Calibri" w:hAnsi="Calibri" w:cs="Calibri"/>
                <w:b/>
                <w:bCs/>
                <w:color w:val="000000"/>
                <w:szCs w:val="22"/>
              </w:rPr>
            </w:pPr>
            <w:r>
              <w:rPr>
                <w:rFonts w:ascii="Calibri" w:hAnsi="Calibri" w:cs="Calibri"/>
                <w:b/>
                <w:bCs/>
                <w:color w:val="000000"/>
                <w:szCs w:val="22"/>
              </w:rPr>
              <w:t>-</w:t>
            </w:r>
          </w:p>
        </w:tc>
        <w:tc>
          <w:tcPr>
            <w:tcW w:w="1418" w:type="dxa"/>
            <w:tcBorders>
              <w:left w:val="nil"/>
              <w:bottom w:val="single" w:sz="4" w:space="0" w:color="auto"/>
              <w:right w:val="nil"/>
            </w:tcBorders>
            <w:shd w:val="clear" w:color="auto" w:fill="auto"/>
            <w:noWrap/>
          </w:tcPr>
          <w:p w14:paraId="039CAEF4" w14:textId="00F79A3C" w:rsidR="00BD512F" w:rsidRPr="006C5FB1" w:rsidRDefault="009C3B36" w:rsidP="00BD512F">
            <w:pPr>
              <w:suppressAutoHyphens w:val="0"/>
              <w:ind w:right="28"/>
              <w:jc w:val="right"/>
              <w:rPr>
                <w:rFonts w:ascii="Calibri" w:hAnsi="Calibri" w:cs="Calibri"/>
                <w:b/>
                <w:bCs/>
                <w:color w:val="000000"/>
                <w:szCs w:val="22"/>
              </w:rPr>
            </w:pPr>
            <w:r>
              <w:rPr>
                <w:rFonts w:ascii="Calibri" w:hAnsi="Calibri" w:cs="Calibri"/>
                <w:b/>
                <w:bCs/>
                <w:color w:val="000000"/>
                <w:szCs w:val="22"/>
              </w:rPr>
              <w:t>-</w:t>
            </w:r>
          </w:p>
        </w:tc>
        <w:tc>
          <w:tcPr>
            <w:tcW w:w="1559" w:type="dxa"/>
            <w:tcBorders>
              <w:left w:val="nil"/>
              <w:bottom w:val="single" w:sz="4" w:space="0" w:color="auto"/>
              <w:right w:val="nil"/>
            </w:tcBorders>
            <w:shd w:val="clear" w:color="auto" w:fill="auto"/>
            <w:noWrap/>
          </w:tcPr>
          <w:p w14:paraId="2CF077A5" w14:textId="5614A6E9" w:rsidR="00BD512F" w:rsidRPr="009C3B36" w:rsidRDefault="009C3B36" w:rsidP="00BD512F">
            <w:pPr>
              <w:suppressAutoHyphens w:val="0"/>
              <w:jc w:val="right"/>
              <w:rPr>
                <w:rFonts w:ascii="Calibri" w:hAnsi="Calibri" w:cs="Calibri"/>
                <w:bCs/>
                <w:color w:val="000000"/>
                <w:szCs w:val="22"/>
              </w:rPr>
            </w:pPr>
            <w:r w:rsidRPr="009C3B36">
              <w:rPr>
                <w:rFonts w:ascii="Calibri" w:hAnsi="Calibri" w:cs="Calibri"/>
                <w:bCs/>
                <w:color w:val="000000"/>
                <w:szCs w:val="22"/>
              </w:rPr>
              <w:t>(1,</w:t>
            </w:r>
            <w:r>
              <w:rPr>
                <w:rFonts w:ascii="Calibri" w:hAnsi="Calibri" w:cs="Calibri"/>
                <w:bCs/>
                <w:color w:val="000000"/>
                <w:szCs w:val="22"/>
              </w:rPr>
              <w:t>651,299)</w:t>
            </w:r>
          </w:p>
        </w:tc>
        <w:tc>
          <w:tcPr>
            <w:tcW w:w="1418" w:type="dxa"/>
            <w:tcBorders>
              <w:left w:val="nil"/>
              <w:bottom w:val="single" w:sz="4" w:space="0" w:color="auto"/>
              <w:right w:val="nil"/>
            </w:tcBorders>
            <w:shd w:val="clear" w:color="auto" w:fill="auto"/>
            <w:noWrap/>
          </w:tcPr>
          <w:p w14:paraId="202AC6D7" w14:textId="4F62E368" w:rsidR="00BD512F" w:rsidRDefault="00EA54BD" w:rsidP="00BD512F">
            <w:pPr>
              <w:suppressAutoHyphens w:val="0"/>
              <w:ind w:right="28"/>
              <w:jc w:val="right"/>
              <w:rPr>
                <w:rFonts w:ascii="Calibri" w:hAnsi="Calibri" w:cs="Calibri"/>
                <w:b/>
                <w:color w:val="000000"/>
                <w:szCs w:val="22"/>
              </w:rPr>
            </w:pPr>
            <w:r w:rsidRPr="009C3B36">
              <w:rPr>
                <w:rFonts w:ascii="Calibri" w:hAnsi="Calibri" w:cs="Calibri"/>
                <w:bCs/>
                <w:color w:val="000000"/>
                <w:szCs w:val="22"/>
              </w:rPr>
              <w:t>(1,</w:t>
            </w:r>
            <w:r>
              <w:rPr>
                <w:rFonts w:ascii="Calibri" w:hAnsi="Calibri" w:cs="Calibri"/>
                <w:bCs/>
                <w:color w:val="000000"/>
                <w:szCs w:val="22"/>
              </w:rPr>
              <w:t>651,299)</w:t>
            </w:r>
          </w:p>
        </w:tc>
      </w:tr>
      <w:tr w:rsidR="00BD512F" w:rsidRPr="00B22D79" w14:paraId="1992EE93" w14:textId="77777777" w:rsidTr="00BD512F">
        <w:trPr>
          <w:trHeight w:val="315"/>
        </w:trPr>
        <w:tc>
          <w:tcPr>
            <w:tcW w:w="3129" w:type="dxa"/>
            <w:tcBorders>
              <w:top w:val="nil"/>
              <w:left w:val="nil"/>
              <w:bottom w:val="nil"/>
              <w:right w:val="nil"/>
            </w:tcBorders>
            <w:shd w:val="clear" w:color="auto" w:fill="auto"/>
          </w:tcPr>
          <w:p w14:paraId="392DE9FF" w14:textId="4431AD29" w:rsidR="00BD512F" w:rsidRPr="004B36A7" w:rsidRDefault="00BD512F" w:rsidP="00BD512F">
            <w:pPr>
              <w:suppressAutoHyphens w:val="0"/>
              <w:jc w:val="left"/>
              <w:rPr>
                <w:rFonts w:ascii="Calibri" w:hAnsi="Calibri" w:cs="Calibri"/>
                <w:b/>
                <w:bCs/>
                <w:color w:val="000000"/>
                <w:szCs w:val="22"/>
              </w:rPr>
            </w:pPr>
            <w:r w:rsidRPr="000203FD">
              <w:rPr>
                <w:rFonts w:ascii="Calibri" w:hAnsi="Calibri" w:cs="Calibri"/>
                <w:b/>
                <w:bCs/>
                <w:color w:val="000000"/>
                <w:szCs w:val="22"/>
              </w:rPr>
              <w:t>As at 30</w:t>
            </w:r>
            <w:r w:rsidRPr="007B23E8">
              <w:rPr>
                <w:rFonts w:ascii="Calibri" w:hAnsi="Calibri" w:cs="Calibri"/>
                <w:b/>
                <w:bCs/>
                <w:color w:val="000000"/>
                <w:szCs w:val="22"/>
              </w:rPr>
              <w:t>th</w:t>
            </w:r>
            <w:r w:rsidRPr="000203FD">
              <w:rPr>
                <w:rFonts w:ascii="Calibri" w:hAnsi="Calibri" w:cs="Calibri"/>
                <w:b/>
                <w:bCs/>
                <w:color w:val="000000"/>
                <w:szCs w:val="22"/>
              </w:rPr>
              <w:t xml:space="preserve"> April</w:t>
            </w:r>
            <w:r>
              <w:rPr>
                <w:rFonts w:ascii="Calibri" w:hAnsi="Calibri" w:cs="Calibri"/>
                <w:b/>
                <w:bCs/>
                <w:color w:val="000000"/>
                <w:szCs w:val="22"/>
              </w:rPr>
              <w:t xml:space="preserve"> 2020</w:t>
            </w:r>
          </w:p>
        </w:tc>
        <w:tc>
          <w:tcPr>
            <w:tcW w:w="1143" w:type="dxa"/>
            <w:tcBorders>
              <w:top w:val="single" w:sz="4" w:space="0" w:color="auto"/>
              <w:left w:val="nil"/>
              <w:bottom w:val="single" w:sz="4" w:space="0" w:color="auto"/>
              <w:right w:val="nil"/>
            </w:tcBorders>
            <w:shd w:val="clear" w:color="auto" w:fill="auto"/>
            <w:noWrap/>
          </w:tcPr>
          <w:p w14:paraId="3176C031" w14:textId="71C655C1" w:rsidR="00BD512F" w:rsidRDefault="009C3B36" w:rsidP="00BD512F">
            <w:pPr>
              <w:suppressAutoHyphens w:val="0"/>
              <w:ind w:right="33"/>
              <w:jc w:val="right"/>
              <w:rPr>
                <w:rFonts w:ascii="Calibri" w:hAnsi="Calibri" w:cs="Calibri"/>
                <w:b/>
                <w:bCs/>
                <w:color w:val="000000"/>
                <w:szCs w:val="22"/>
              </w:rPr>
            </w:pPr>
            <w:r>
              <w:rPr>
                <w:rFonts w:ascii="Calibri" w:hAnsi="Calibri" w:cs="Calibri"/>
                <w:b/>
                <w:bCs/>
                <w:color w:val="000000"/>
                <w:szCs w:val="22"/>
              </w:rPr>
              <w:t>1,391,857</w:t>
            </w:r>
          </w:p>
        </w:tc>
        <w:tc>
          <w:tcPr>
            <w:tcW w:w="1305" w:type="dxa"/>
            <w:tcBorders>
              <w:top w:val="single" w:sz="4" w:space="0" w:color="auto"/>
              <w:left w:val="nil"/>
              <w:bottom w:val="single" w:sz="4" w:space="0" w:color="auto"/>
              <w:right w:val="nil"/>
            </w:tcBorders>
            <w:shd w:val="clear" w:color="auto" w:fill="auto"/>
            <w:noWrap/>
          </w:tcPr>
          <w:p w14:paraId="33B7E880" w14:textId="233D49C0" w:rsidR="00BD512F" w:rsidRPr="006C5FB1" w:rsidRDefault="009C3B36" w:rsidP="00BD512F">
            <w:pPr>
              <w:suppressAutoHyphens w:val="0"/>
              <w:ind w:right="33"/>
              <w:jc w:val="right"/>
              <w:rPr>
                <w:rFonts w:ascii="Calibri" w:hAnsi="Calibri" w:cs="Calibri"/>
                <w:b/>
                <w:bCs/>
                <w:color w:val="000000"/>
                <w:szCs w:val="22"/>
              </w:rPr>
            </w:pPr>
            <w:r>
              <w:rPr>
                <w:rFonts w:ascii="Calibri" w:hAnsi="Calibri" w:cs="Calibri"/>
                <w:b/>
                <w:bCs/>
                <w:color w:val="000000"/>
                <w:szCs w:val="22"/>
              </w:rPr>
              <w:t>40,895,709</w:t>
            </w:r>
          </w:p>
        </w:tc>
        <w:tc>
          <w:tcPr>
            <w:tcW w:w="1418" w:type="dxa"/>
            <w:tcBorders>
              <w:top w:val="single" w:sz="4" w:space="0" w:color="auto"/>
              <w:left w:val="nil"/>
              <w:bottom w:val="single" w:sz="4" w:space="0" w:color="auto"/>
              <w:right w:val="nil"/>
            </w:tcBorders>
            <w:shd w:val="clear" w:color="auto" w:fill="auto"/>
            <w:noWrap/>
          </w:tcPr>
          <w:p w14:paraId="315F4207" w14:textId="2AA20857" w:rsidR="00BD512F" w:rsidRPr="006C5FB1" w:rsidRDefault="009C3B36" w:rsidP="00BD512F">
            <w:pPr>
              <w:suppressAutoHyphens w:val="0"/>
              <w:ind w:right="28"/>
              <w:jc w:val="right"/>
              <w:rPr>
                <w:rFonts w:ascii="Calibri" w:hAnsi="Calibri" w:cs="Calibri"/>
                <w:b/>
                <w:bCs/>
                <w:color w:val="000000"/>
                <w:szCs w:val="22"/>
              </w:rPr>
            </w:pPr>
            <w:r>
              <w:rPr>
                <w:rFonts w:ascii="Calibri" w:hAnsi="Calibri" w:cs="Calibri"/>
                <w:b/>
                <w:bCs/>
                <w:color w:val="000000"/>
                <w:szCs w:val="22"/>
              </w:rPr>
              <w:t>6,486,077</w:t>
            </w:r>
          </w:p>
        </w:tc>
        <w:tc>
          <w:tcPr>
            <w:tcW w:w="1559" w:type="dxa"/>
            <w:tcBorders>
              <w:top w:val="single" w:sz="4" w:space="0" w:color="auto"/>
              <w:left w:val="nil"/>
              <w:bottom w:val="single" w:sz="4" w:space="0" w:color="auto"/>
              <w:right w:val="nil"/>
            </w:tcBorders>
            <w:shd w:val="clear" w:color="auto" w:fill="auto"/>
            <w:noWrap/>
          </w:tcPr>
          <w:p w14:paraId="2E74E3FB" w14:textId="1C072361" w:rsidR="00BD512F" w:rsidRPr="00BD512F" w:rsidRDefault="009C3B36" w:rsidP="00BD512F">
            <w:pPr>
              <w:suppressAutoHyphens w:val="0"/>
              <w:jc w:val="right"/>
              <w:rPr>
                <w:rFonts w:ascii="Calibri" w:hAnsi="Calibri" w:cs="Calibri"/>
                <w:b/>
                <w:bCs/>
                <w:color w:val="000000"/>
                <w:szCs w:val="22"/>
              </w:rPr>
            </w:pPr>
            <w:r>
              <w:rPr>
                <w:rFonts w:ascii="Calibri" w:hAnsi="Calibri" w:cs="Calibri"/>
                <w:b/>
                <w:bCs/>
                <w:color w:val="000000"/>
                <w:szCs w:val="22"/>
              </w:rPr>
              <w:t>(31,580,550)</w:t>
            </w:r>
          </w:p>
        </w:tc>
        <w:tc>
          <w:tcPr>
            <w:tcW w:w="1418" w:type="dxa"/>
            <w:tcBorders>
              <w:top w:val="single" w:sz="4" w:space="0" w:color="auto"/>
              <w:left w:val="nil"/>
              <w:bottom w:val="single" w:sz="4" w:space="0" w:color="auto"/>
              <w:right w:val="nil"/>
            </w:tcBorders>
            <w:shd w:val="clear" w:color="auto" w:fill="auto"/>
            <w:noWrap/>
          </w:tcPr>
          <w:p w14:paraId="555ADB11" w14:textId="66827C2C" w:rsidR="00BD512F" w:rsidRPr="00BD512F" w:rsidRDefault="009C3B36" w:rsidP="00BD512F">
            <w:pPr>
              <w:suppressAutoHyphens w:val="0"/>
              <w:ind w:right="28"/>
              <w:jc w:val="right"/>
              <w:rPr>
                <w:rFonts w:ascii="Calibri" w:hAnsi="Calibri" w:cs="Calibri"/>
                <w:b/>
                <w:bCs/>
                <w:color w:val="000000"/>
                <w:szCs w:val="22"/>
              </w:rPr>
            </w:pPr>
            <w:r>
              <w:rPr>
                <w:rFonts w:ascii="Calibri" w:hAnsi="Calibri" w:cs="Calibri"/>
                <w:b/>
                <w:bCs/>
                <w:color w:val="000000"/>
                <w:szCs w:val="22"/>
              </w:rPr>
              <w:t>17,193,093</w:t>
            </w:r>
            <w:r w:rsidR="00C41120">
              <w:rPr>
                <w:rFonts w:ascii="Calibri" w:hAnsi="Calibri" w:cs="Calibri"/>
                <w:b/>
                <w:bCs/>
                <w:color w:val="000000"/>
                <w:szCs w:val="22"/>
              </w:rPr>
              <w:t> </w:t>
            </w:r>
          </w:p>
        </w:tc>
      </w:tr>
      <w:tr w:rsidR="00BD512F" w:rsidRPr="00B22D79" w14:paraId="59B0E085" w14:textId="77777777" w:rsidTr="00BD512F">
        <w:trPr>
          <w:trHeight w:val="315"/>
        </w:trPr>
        <w:tc>
          <w:tcPr>
            <w:tcW w:w="3129" w:type="dxa"/>
            <w:tcBorders>
              <w:top w:val="nil"/>
              <w:left w:val="nil"/>
              <w:bottom w:val="nil"/>
              <w:right w:val="nil"/>
            </w:tcBorders>
            <w:shd w:val="clear" w:color="auto" w:fill="auto"/>
          </w:tcPr>
          <w:p w14:paraId="4B5BB002" w14:textId="6CC64E93" w:rsidR="00BD512F" w:rsidRPr="000203FD" w:rsidRDefault="00BD512F" w:rsidP="00BD512F">
            <w:pPr>
              <w:suppressAutoHyphens w:val="0"/>
              <w:jc w:val="left"/>
              <w:rPr>
                <w:rFonts w:ascii="Calibri" w:hAnsi="Calibri" w:cs="Calibri"/>
                <w:b/>
                <w:bCs/>
                <w:color w:val="000000"/>
                <w:szCs w:val="22"/>
              </w:rPr>
            </w:pPr>
            <w:r w:rsidRPr="00B22D79">
              <w:rPr>
                <w:rFonts w:ascii="Calibri" w:hAnsi="Calibri" w:cs="Calibri"/>
                <w:bCs/>
                <w:color w:val="000000"/>
                <w:szCs w:val="22"/>
              </w:rPr>
              <w:t>Share</w:t>
            </w:r>
            <w:r>
              <w:rPr>
                <w:rFonts w:ascii="Calibri" w:hAnsi="Calibri" w:cs="Calibri"/>
                <w:bCs/>
                <w:color w:val="000000"/>
                <w:szCs w:val="22"/>
              </w:rPr>
              <w:t>-</w:t>
            </w:r>
            <w:r w:rsidRPr="00B22D79">
              <w:rPr>
                <w:rFonts w:ascii="Calibri" w:hAnsi="Calibri" w:cs="Calibri"/>
                <w:bCs/>
                <w:color w:val="000000"/>
                <w:szCs w:val="22"/>
              </w:rPr>
              <w:t>based payment</w:t>
            </w:r>
          </w:p>
        </w:tc>
        <w:tc>
          <w:tcPr>
            <w:tcW w:w="1143" w:type="dxa"/>
            <w:tcBorders>
              <w:top w:val="single" w:sz="4" w:space="0" w:color="auto"/>
              <w:left w:val="nil"/>
              <w:right w:val="nil"/>
            </w:tcBorders>
            <w:shd w:val="clear" w:color="auto" w:fill="auto"/>
            <w:noWrap/>
          </w:tcPr>
          <w:p w14:paraId="177C20C2" w14:textId="6691EAD8" w:rsidR="00BD512F" w:rsidRDefault="00EA54BD" w:rsidP="00BD512F">
            <w:pPr>
              <w:suppressAutoHyphens w:val="0"/>
              <w:ind w:right="33"/>
              <w:jc w:val="right"/>
              <w:rPr>
                <w:rFonts w:ascii="Calibri" w:hAnsi="Calibri" w:cs="Calibri"/>
                <w:b/>
                <w:bCs/>
                <w:color w:val="000000"/>
                <w:szCs w:val="22"/>
              </w:rPr>
            </w:pPr>
            <w:r>
              <w:rPr>
                <w:rFonts w:ascii="Calibri" w:hAnsi="Calibri" w:cs="Calibri"/>
                <w:b/>
                <w:bCs/>
                <w:color w:val="000000"/>
                <w:szCs w:val="22"/>
              </w:rPr>
              <w:t>-</w:t>
            </w:r>
          </w:p>
        </w:tc>
        <w:tc>
          <w:tcPr>
            <w:tcW w:w="1305" w:type="dxa"/>
            <w:tcBorders>
              <w:top w:val="single" w:sz="4" w:space="0" w:color="auto"/>
              <w:left w:val="nil"/>
              <w:right w:val="nil"/>
            </w:tcBorders>
            <w:shd w:val="clear" w:color="auto" w:fill="auto"/>
            <w:noWrap/>
          </w:tcPr>
          <w:p w14:paraId="100178C3" w14:textId="774F5E2C" w:rsidR="00BD512F" w:rsidRPr="006C5FB1" w:rsidRDefault="00EA54BD" w:rsidP="00BD512F">
            <w:pPr>
              <w:suppressAutoHyphens w:val="0"/>
              <w:ind w:right="33"/>
              <w:jc w:val="right"/>
              <w:rPr>
                <w:rFonts w:ascii="Calibri" w:hAnsi="Calibri" w:cs="Calibri"/>
                <w:b/>
                <w:bCs/>
                <w:color w:val="000000"/>
                <w:szCs w:val="22"/>
              </w:rPr>
            </w:pPr>
            <w:r>
              <w:rPr>
                <w:rFonts w:ascii="Calibri" w:hAnsi="Calibri" w:cs="Calibri"/>
                <w:b/>
                <w:bCs/>
                <w:color w:val="000000"/>
                <w:szCs w:val="22"/>
              </w:rPr>
              <w:t>-</w:t>
            </w:r>
          </w:p>
        </w:tc>
        <w:tc>
          <w:tcPr>
            <w:tcW w:w="1418" w:type="dxa"/>
            <w:tcBorders>
              <w:top w:val="single" w:sz="4" w:space="0" w:color="auto"/>
              <w:left w:val="nil"/>
              <w:right w:val="nil"/>
            </w:tcBorders>
            <w:shd w:val="clear" w:color="auto" w:fill="auto"/>
            <w:noWrap/>
          </w:tcPr>
          <w:p w14:paraId="238292DB" w14:textId="3ADCC4B5" w:rsidR="00BD512F" w:rsidRPr="006C5FB1" w:rsidRDefault="00EA54BD" w:rsidP="00BD512F">
            <w:pPr>
              <w:suppressAutoHyphens w:val="0"/>
              <w:ind w:right="28"/>
              <w:jc w:val="right"/>
              <w:rPr>
                <w:rFonts w:ascii="Calibri" w:hAnsi="Calibri" w:cs="Calibri"/>
                <w:b/>
                <w:bCs/>
                <w:color w:val="000000"/>
                <w:szCs w:val="22"/>
              </w:rPr>
            </w:pPr>
            <w:r>
              <w:rPr>
                <w:rFonts w:ascii="Calibri" w:hAnsi="Calibri" w:cs="Calibri"/>
                <w:b/>
                <w:bCs/>
                <w:color w:val="000000"/>
                <w:szCs w:val="22"/>
              </w:rPr>
              <w:t>-</w:t>
            </w:r>
          </w:p>
        </w:tc>
        <w:tc>
          <w:tcPr>
            <w:tcW w:w="1559" w:type="dxa"/>
            <w:tcBorders>
              <w:top w:val="single" w:sz="4" w:space="0" w:color="auto"/>
              <w:left w:val="nil"/>
              <w:right w:val="nil"/>
            </w:tcBorders>
            <w:shd w:val="clear" w:color="auto" w:fill="auto"/>
            <w:noWrap/>
          </w:tcPr>
          <w:p w14:paraId="63489002" w14:textId="68629349" w:rsidR="00BD512F" w:rsidRPr="001329CC" w:rsidRDefault="001329CC" w:rsidP="00BD512F">
            <w:pPr>
              <w:suppressAutoHyphens w:val="0"/>
              <w:jc w:val="right"/>
              <w:rPr>
                <w:rFonts w:ascii="Calibri" w:hAnsi="Calibri" w:cs="Calibri"/>
                <w:bCs/>
                <w:color w:val="000000"/>
                <w:szCs w:val="22"/>
              </w:rPr>
            </w:pPr>
            <w:r w:rsidRPr="001329CC">
              <w:rPr>
                <w:rFonts w:ascii="Calibri" w:hAnsi="Calibri" w:cs="Calibri"/>
                <w:bCs/>
                <w:color w:val="000000"/>
                <w:szCs w:val="22"/>
              </w:rPr>
              <w:t>163,78</w:t>
            </w:r>
            <w:r w:rsidR="008E2D77">
              <w:rPr>
                <w:rFonts w:ascii="Calibri" w:hAnsi="Calibri" w:cs="Calibri"/>
                <w:bCs/>
                <w:color w:val="000000"/>
                <w:szCs w:val="22"/>
              </w:rPr>
              <w:t>7</w:t>
            </w:r>
            <w:r w:rsidRPr="001329CC">
              <w:rPr>
                <w:rFonts w:ascii="Calibri" w:hAnsi="Calibri" w:cs="Calibri"/>
                <w:bCs/>
                <w:color w:val="000000"/>
                <w:szCs w:val="22"/>
              </w:rPr>
              <w:t> </w:t>
            </w:r>
          </w:p>
        </w:tc>
        <w:tc>
          <w:tcPr>
            <w:tcW w:w="1418" w:type="dxa"/>
            <w:tcBorders>
              <w:top w:val="single" w:sz="4" w:space="0" w:color="auto"/>
              <w:left w:val="nil"/>
              <w:right w:val="nil"/>
            </w:tcBorders>
            <w:shd w:val="clear" w:color="auto" w:fill="auto"/>
            <w:noWrap/>
          </w:tcPr>
          <w:p w14:paraId="71C97C42" w14:textId="43C1ECBE" w:rsidR="00BD512F" w:rsidRPr="008E2D77" w:rsidRDefault="008E2D77" w:rsidP="00BD512F">
            <w:pPr>
              <w:suppressAutoHyphens w:val="0"/>
              <w:ind w:right="28"/>
              <w:jc w:val="right"/>
              <w:rPr>
                <w:rFonts w:ascii="Calibri" w:hAnsi="Calibri" w:cs="Calibri"/>
                <w:bCs/>
                <w:color w:val="000000"/>
                <w:szCs w:val="22"/>
              </w:rPr>
            </w:pPr>
            <w:r w:rsidRPr="008E2D77">
              <w:rPr>
                <w:rFonts w:ascii="Calibri" w:hAnsi="Calibri" w:cs="Calibri"/>
                <w:bCs/>
                <w:color w:val="000000"/>
                <w:szCs w:val="22"/>
              </w:rPr>
              <w:t>163,787</w:t>
            </w:r>
            <w:r>
              <w:rPr>
                <w:rFonts w:ascii="Calibri" w:hAnsi="Calibri" w:cs="Calibri"/>
                <w:bCs/>
                <w:color w:val="000000"/>
                <w:szCs w:val="22"/>
              </w:rPr>
              <w:t> </w:t>
            </w:r>
          </w:p>
        </w:tc>
      </w:tr>
      <w:tr w:rsidR="00BD512F" w:rsidRPr="00B22D79" w14:paraId="26FEC0E7" w14:textId="77777777" w:rsidTr="00BD512F">
        <w:trPr>
          <w:trHeight w:val="315"/>
        </w:trPr>
        <w:tc>
          <w:tcPr>
            <w:tcW w:w="3129" w:type="dxa"/>
            <w:tcBorders>
              <w:top w:val="nil"/>
              <w:left w:val="nil"/>
              <w:bottom w:val="nil"/>
              <w:right w:val="nil"/>
            </w:tcBorders>
            <w:shd w:val="clear" w:color="auto" w:fill="auto"/>
          </w:tcPr>
          <w:p w14:paraId="0EC15B36" w14:textId="77777777" w:rsidR="00BD512F" w:rsidRDefault="00BD512F" w:rsidP="00BD512F">
            <w:pPr>
              <w:suppressAutoHyphens w:val="0"/>
              <w:jc w:val="left"/>
              <w:rPr>
                <w:rFonts w:ascii="Calibri" w:hAnsi="Calibri" w:cs="Calibri"/>
                <w:bCs/>
                <w:color w:val="000000"/>
                <w:szCs w:val="22"/>
              </w:rPr>
            </w:pPr>
            <w:r w:rsidRPr="00B22D79">
              <w:rPr>
                <w:rFonts w:ascii="Calibri" w:hAnsi="Calibri" w:cs="Calibri"/>
                <w:bCs/>
                <w:color w:val="000000"/>
                <w:szCs w:val="22"/>
              </w:rPr>
              <w:t xml:space="preserve">Loss and total </w:t>
            </w:r>
          </w:p>
          <w:p w14:paraId="0839F698" w14:textId="2AD4D932" w:rsidR="00BD512F" w:rsidRPr="000203FD" w:rsidRDefault="00BD512F" w:rsidP="00BD512F">
            <w:pPr>
              <w:suppressAutoHyphens w:val="0"/>
              <w:jc w:val="left"/>
              <w:rPr>
                <w:rFonts w:ascii="Calibri" w:hAnsi="Calibri" w:cs="Calibri"/>
                <w:b/>
                <w:bCs/>
                <w:color w:val="000000"/>
                <w:szCs w:val="22"/>
              </w:rPr>
            </w:pPr>
            <w:r w:rsidRPr="00B22D79">
              <w:rPr>
                <w:rFonts w:ascii="Calibri" w:hAnsi="Calibri" w:cs="Calibri"/>
                <w:bCs/>
                <w:color w:val="000000"/>
                <w:szCs w:val="22"/>
              </w:rPr>
              <w:t>comprehensive income</w:t>
            </w:r>
            <w:r>
              <w:rPr>
                <w:rFonts w:ascii="Calibri" w:hAnsi="Calibri" w:cs="Calibri"/>
                <w:bCs/>
                <w:color w:val="000000"/>
                <w:szCs w:val="22"/>
              </w:rPr>
              <w:t xml:space="preserve"> </w:t>
            </w:r>
          </w:p>
        </w:tc>
        <w:tc>
          <w:tcPr>
            <w:tcW w:w="1143" w:type="dxa"/>
            <w:tcBorders>
              <w:left w:val="nil"/>
              <w:bottom w:val="single" w:sz="4" w:space="0" w:color="auto"/>
              <w:right w:val="nil"/>
            </w:tcBorders>
            <w:shd w:val="clear" w:color="auto" w:fill="auto"/>
            <w:noWrap/>
          </w:tcPr>
          <w:p w14:paraId="32B5DD6B" w14:textId="06EB537D" w:rsidR="00BD512F" w:rsidRDefault="00EA54BD" w:rsidP="00BD512F">
            <w:pPr>
              <w:suppressAutoHyphens w:val="0"/>
              <w:ind w:right="33"/>
              <w:jc w:val="right"/>
              <w:rPr>
                <w:rFonts w:ascii="Calibri" w:hAnsi="Calibri" w:cs="Calibri"/>
                <w:b/>
                <w:bCs/>
                <w:color w:val="000000"/>
                <w:szCs w:val="22"/>
              </w:rPr>
            </w:pPr>
            <w:r>
              <w:rPr>
                <w:rFonts w:ascii="Calibri" w:hAnsi="Calibri" w:cs="Calibri"/>
                <w:b/>
                <w:bCs/>
                <w:color w:val="000000"/>
                <w:szCs w:val="22"/>
              </w:rPr>
              <w:t>-</w:t>
            </w:r>
          </w:p>
        </w:tc>
        <w:tc>
          <w:tcPr>
            <w:tcW w:w="1305" w:type="dxa"/>
            <w:tcBorders>
              <w:left w:val="nil"/>
              <w:bottom w:val="single" w:sz="4" w:space="0" w:color="auto"/>
              <w:right w:val="nil"/>
            </w:tcBorders>
            <w:shd w:val="clear" w:color="auto" w:fill="auto"/>
            <w:noWrap/>
          </w:tcPr>
          <w:p w14:paraId="05FC0E31" w14:textId="0CEE8EEC" w:rsidR="00BD512F" w:rsidRPr="006C5FB1" w:rsidRDefault="00EA54BD" w:rsidP="00BD512F">
            <w:pPr>
              <w:suppressAutoHyphens w:val="0"/>
              <w:ind w:right="33"/>
              <w:jc w:val="right"/>
              <w:rPr>
                <w:rFonts w:ascii="Calibri" w:hAnsi="Calibri" w:cs="Calibri"/>
                <w:b/>
                <w:bCs/>
                <w:color w:val="000000"/>
                <w:szCs w:val="22"/>
              </w:rPr>
            </w:pPr>
            <w:r>
              <w:rPr>
                <w:rFonts w:ascii="Calibri" w:hAnsi="Calibri" w:cs="Calibri"/>
                <w:b/>
                <w:bCs/>
                <w:color w:val="000000"/>
                <w:szCs w:val="22"/>
              </w:rPr>
              <w:t>-</w:t>
            </w:r>
          </w:p>
        </w:tc>
        <w:tc>
          <w:tcPr>
            <w:tcW w:w="1418" w:type="dxa"/>
            <w:tcBorders>
              <w:left w:val="nil"/>
              <w:bottom w:val="single" w:sz="4" w:space="0" w:color="auto"/>
              <w:right w:val="nil"/>
            </w:tcBorders>
            <w:shd w:val="clear" w:color="auto" w:fill="auto"/>
            <w:noWrap/>
          </w:tcPr>
          <w:p w14:paraId="31B929BF" w14:textId="42731E02" w:rsidR="00BD512F" w:rsidRPr="006C5FB1" w:rsidRDefault="00EA54BD" w:rsidP="00BD512F">
            <w:pPr>
              <w:suppressAutoHyphens w:val="0"/>
              <w:ind w:right="28"/>
              <w:jc w:val="right"/>
              <w:rPr>
                <w:rFonts w:ascii="Calibri" w:hAnsi="Calibri" w:cs="Calibri"/>
                <w:b/>
                <w:bCs/>
                <w:color w:val="000000"/>
                <w:szCs w:val="22"/>
              </w:rPr>
            </w:pPr>
            <w:r>
              <w:rPr>
                <w:rFonts w:ascii="Calibri" w:hAnsi="Calibri" w:cs="Calibri"/>
                <w:b/>
                <w:bCs/>
                <w:color w:val="000000"/>
                <w:szCs w:val="22"/>
              </w:rPr>
              <w:t>-</w:t>
            </w:r>
          </w:p>
        </w:tc>
        <w:tc>
          <w:tcPr>
            <w:tcW w:w="1559" w:type="dxa"/>
            <w:tcBorders>
              <w:left w:val="nil"/>
              <w:bottom w:val="single" w:sz="4" w:space="0" w:color="auto"/>
              <w:right w:val="nil"/>
            </w:tcBorders>
            <w:shd w:val="clear" w:color="auto" w:fill="auto"/>
            <w:noWrap/>
          </w:tcPr>
          <w:p w14:paraId="278343DA" w14:textId="7935C360" w:rsidR="00BD512F" w:rsidRPr="001329CC" w:rsidRDefault="001329CC" w:rsidP="00BD512F">
            <w:pPr>
              <w:suppressAutoHyphens w:val="0"/>
              <w:jc w:val="right"/>
              <w:rPr>
                <w:rFonts w:ascii="Calibri" w:hAnsi="Calibri" w:cs="Calibri"/>
                <w:bCs/>
                <w:color w:val="000000"/>
                <w:szCs w:val="22"/>
              </w:rPr>
            </w:pPr>
            <w:r w:rsidRPr="001329CC">
              <w:rPr>
                <w:rFonts w:ascii="Calibri" w:hAnsi="Calibri" w:cs="Calibri"/>
                <w:bCs/>
                <w:color w:val="000000"/>
                <w:szCs w:val="22"/>
              </w:rPr>
              <w:t>(1,621,181)</w:t>
            </w:r>
          </w:p>
        </w:tc>
        <w:tc>
          <w:tcPr>
            <w:tcW w:w="1418" w:type="dxa"/>
            <w:tcBorders>
              <w:left w:val="nil"/>
              <w:bottom w:val="single" w:sz="4" w:space="0" w:color="auto"/>
              <w:right w:val="nil"/>
            </w:tcBorders>
            <w:shd w:val="clear" w:color="auto" w:fill="auto"/>
            <w:noWrap/>
          </w:tcPr>
          <w:p w14:paraId="71CED643" w14:textId="1243998D" w:rsidR="00BD512F" w:rsidRPr="001329CC" w:rsidRDefault="001329CC" w:rsidP="00BD512F">
            <w:pPr>
              <w:suppressAutoHyphens w:val="0"/>
              <w:ind w:right="28"/>
              <w:jc w:val="right"/>
              <w:rPr>
                <w:rFonts w:ascii="Calibri" w:hAnsi="Calibri" w:cs="Calibri"/>
                <w:bCs/>
                <w:color w:val="000000"/>
                <w:szCs w:val="22"/>
              </w:rPr>
            </w:pPr>
            <w:r w:rsidRPr="001329CC">
              <w:rPr>
                <w:rFonts w:ascii="Calibri" w:hAnsi="Calibri" w:cs="Calibri"/>
                <w:bCs/>
                <w:color w:val="000000"/>
                <w:szCs w:val="22"/>
              </w:rPr>
              <w:t>(1,621,181)</w:t>
            </w:r>
          </w:p>
        </w:tc>
      </w:tr>
      <w:tr w:rsidR="00EA54BD" w:rsidRPr="00B22D79" w14:paraId="3AC6C3F1" w14:textId="77777777" w:rsidTr="00BD512F">
        <w:trPr>
          <w:trHeight w:val="315"/>
        </w:trPr>
        <w:tc>
          <w:tcPr>
            <w:tcW w:w="3129" w:type="dxa"/>
            <w:tcBorders>
              <w:top w:val="nil"/>
              <w:left w:val="nil"/>
              <w:bottom w:val="nil"/>
              <w:right w:val="nil"/>
            </w:tcBorders>
            <w:shd w:val="clear" w:color="auto" w:fill="auto"/>
          </w:tcPr>
          <w:p w14:paraId="513FC9C4" w14:textId="26F51707" w:rsidR="00EA54BD" w:rsidRPr="000203FD" w:rsidRDefault="00EA54BD" w:rsidP="00EA54BD">
            <w:pPr>
              <w:suppressAutoHyphens w:val="0"/>
              <w:jc w:val="left"/>
              <w:rPr>
                <w:rFonts w:ascii="Calibri" w:hAnsi="Calibri" w:cs="Calibri"/>
                <w:b/>
                <w:bCs/>
                <w:color w:val="000000"/>
                <w:szCs w:val="22"/>
              </w:rPr>
            </w:pPr>
            <w:r w:rsidRPr="004B36A7">
              <w:rPr>
                <w:rFonts w:ascii="Calibri" w:hAnsi="Calibri" w:cs="Calibri"/>
                <w:b/>
                <w:bCs/>
                <w:color w:val="000000"/>
                <w:szCs w:val="22"/>
              </w:rPr>
              <w:t>As at 31 Oc</w:t>
            </w:r>
            <w:r>
              <w:rPr>
                <w:rFonts w:ascii="Calibri" w:hAnsi="Calibri" w:cs="Calibri"/>
                <w:b/>
                <w:bCs/>
                <w:color w:val="000000"/>
                <w:szCs w:val="22"/>
              </w:rPr>
              <w:t>tober 2020</w:t>
            </w:r>
          </w:p>
        </w:tc>
        <w:tc>
          <w:tcPr>
            <w:tcW w:w="1143" w:type="dxa"/>
            <w:tcBorders>
              <w:top w:val="single" w:sz="4" w:space="0" w:color="auto"/>
              <w:left w:val="nil"/>
              <w:bottom w:val="single" w:sz="4" w:space="0" w:color="auto"/>
              <w:right w:val="nil"/>
            </w:tcBorders>
            <w:shd w:val="clear" w:color="auto" w:fill="auto"/>
            <w:noWrap/>
          </w:tcPr>
          <w:p w14:paraId="172C5712" w14:textId="40F51C10" w:rsidR="00EA54BD" w:rsidRPr="001329CC" w:rsidRDefault="00EA54BD" w:rsidP="00EA54BD">
            <w:pPr>
              <w:suppressAutoHyphens w:val="0"/>
              <w:ind w:right="33"/>
              <w:jc w:val="right"/>
              <w:rPr>
                <w:rFonts w:ascii="Calibri" w:hAnsi="Calibri" w:cs="Calibri"/>
                <w:b/>
                <w:bCs/>
                <w:color w:val="000000"/>
                <w:szCs w:val="22"/>
              </w:rPr>
            </w:pPr>
            <w:r w:rsidRPr="001329CC">
              <w:rPr>
                <w:rFonts w:ascii="Calibri" w:hAnsi="Calibri" w:cs="Calibri"/>
                <w:b/>
                <w:bCs/>
                <w:color w:val="000000"/>
                <w:szCs w:val="22"/>
              </w:rPr>
              <w:t>1,391,857</w:t>
            </w:r>
          </w:p>
        </w:tc>
        <w:tc>
          <w:tcPr>
            <w:tcW w:w="1305" w:type="dxa"/>
            <w:tcBorders>
              <w:top w:val="single" w:sz="4" w:space="0" w:color="auto"/>
              <w:left w:val="nil"/>
              <w:bottom w:val="single" w:sz="4" w:space="0" w:color="auto"/>
              <w:right w:val="nil"/>
            </w:tcBorders>
            <w:shd w:val="clear" w:color="auto" w:fill="auto"/>
            <w:noWrap/>
          </w:tcPr>
          <w:p w14:paraId="1B15127A" w14:textId="16425BFF" w:rsidR="00EA54BD" w:rsidRPr="001329CC" w:rsidRDefault="00EA54BD" w:rsidP="00EA54BD">
            <w:pPr>
              <w:suppressAutoHyphens w:val="0"/>
              <w:ind w:right="33"/>
              <w:jc w:val="right"/>
              <w:rPr>
                <w:rFonts w:ascii="Calibri" w:hAnsi="Calibri" w:cs="Calibri"/>
                <w:b/>
                <w:bCs/>
                <w:color w:val="000000"/>
                <w:szCs w:val="22"/>
              </w:rPr>
            </w:pPr>
            <w:r w:rsidRPr="001329CC">
              <w:rPr>
                <w:rFonts w:ascii="Calibri" w:hAnsi="Calibri" w:cs="Calibri"/>
                <w:b/>
                <w:bCs/>
                <w:color w:val="000000"/>
                <w:szCs w:val="22"/>
              </w:rPr>
              <w:t>40,895,709</w:t>
            </w:r>
          </w:p>
        </w:tc>
        <w:tc>
          <w:tcPr>
            <w:tcW w:w="1418" w:type="dxa"/>
            <w:tcBorders>
              <w:top w:val="single" w:sz="4" w:space="0" w:color="auto"/>
              <w:left w:val="nil"/>
              <w:bottom w:val="single" w:sz="4" w:space="0" w:color="auto"/>
              <w:right w:val="nil"/>
            </w:tcBorders>
            <w:shd w:val="clear" w:color="auto" w:fill="auto"/>
            <w:noWrap/>
          </w:tcPr>
          <w:p w14:paraId="127289FF" w14:textId="0ACFF25F" w:rsidR="00EA54BD" w:rsidRPr="001329CC" w:rsidRDefault="00EA54BD" w:rsidP="00EA54BD">
            <w:pPr>
              <w:suppressAutoHyphens w:val="0"/>
              <w:ind w:right="28"/>
              <w:jc w:val="right"/>
              <w:rPr>
                <w:rFonts w:ascii="Calibri" w:hAnsi="Calibri" w:cs="Calibri"/>
                <w:b/>
                <w:bCs/>
                <w:color w:val="000000"/>
                <w:szCs w:val="22"/>
              </w:rPr>
            </w:pPr>
            <w:r w:rsidRPr="001329CC">
              <w:rPr>
                <w:rFonts w:ascii="Calibri" w:hAnsi="Calibri" w:cs="Calibri"/>
                <w:b/>
                <w:bCs/>
                <w:color w:val="000000"/>
                <w:szCs w:val="22"/>
              </w:rPr>
              <w:t>6,486,077</w:t>
            </w:r>
          </w:p>
        </w:tc>
        <w:tc>
          <w:tcPr>
            <w:tcW w:w="1559" w:type="dxa"/>
            <w:tcBorders>
              <w:top w:val="single" w:sz="4" w:space="0" w:color="auto"/>
              <w:left w:val="nil"/>
              <w:bottom w:val="single" w:sz="4" w:space="0" w:color="auto"/>
              <w:right w:val="nil"/>
            </w:tcBorders>
            <w:shd w:val="clear" w:color="auto" w:fill="auto"/>
            <w:noWrap/>
          </w:tcPr>
          <w:p w14:paraId="4F24AD8A" w14:textId="3B689221" w:rsidR="00EA54BD" w:rsidRPr="001329CC" w:rsidRDefault="001329CC" w:rsidP="00EA54BD">
            <w:pPr>
              <w:suppressAutoHyphens w:val="0"/>
              <w:jc w:val="right"/>
              <w:rPr>
                <w:rFonts w:ascii="Calibri" w:hAnsi="Calibri" w:cs="Calibri"/>
                <w:b/>
                <w:bCs/>
                <w:color w:val="000000"/>
                <w:szCs w:val="22"/>
              </w:rPr>
            </w:pPr>
            <w:r w:rsidRPr="001329CC">
              <w:rPr>
                <w:rFonts w:ascii="Calibri" w:hAnsi="Calibri" w:cs="Calibri"/>
                <w:b/>
                <w:bCs/>
                <w:color w:val="000000"/>
                <w:szCs w:val="22"/>
              </w:rPr>
              <w:t>(33,037,944)</w:t>
            </w:r>
          </w:p>
        </w:tc>
        <w:tc>
          <w:tcPr>
            <w:tcW w:w="1418" w:type="dxa"/>
            <w:tcBorders>
              <w:top w:val="single" w:sz="4" w:space="0" w:color="auto"/>
              <w:left w:val="nil"/>
              <w:bottom w:val="single" w:sz="4" w:space="0" w:color="auto"/>
              <w:right w:val="nil"/>
            </w:tcBorders>
            <w:shd w:val="clear" w:color="auto" w:fill="auto"/>
            <w:noWrap/>
          </w:tcPr>
          <w:p w14:paraId="4D225FEC" w14:textId="36E29653" w:rsidR="00EA54BD" w:rsidRPr="001329CC" w:rsidRDefault="001329CC" w:rsidP="00EA54BD">
            <w:pPr>
              <w:suppressAutoHyphens w:val="0"/>
              <w:ind w:right="28"/>
              <w:jc w:val="right"/>
              <w:rPr>
                <w:rFonts w:ascii="Calibri" w:hAnsi="Calibri" w:cs="Calibri"/>
                <w:b/>
                <w:bCs/>
                <w:color w:val="000000"/>
                <w:szCs w:val="22"/>
              </w:rPr>
            </w:pPr>
            <w:r w:rsidRPr="001329CC">
              <w:rPr>
                <w:rFonts w:ascii="Calibri" w:hAnsi="Calibri" w:cs="Calibri"/>
                <w:b/>
                <w:bCs/>
                <w:color w:val="000000"/>
                <w:szCs w:val="22"/>
              </w:rPr>
              <w:t>15,735,699</w:t>
            </w:r>
            <w:r w:rsidR="00C41120">
              <w:rPr>
                <w:rFonts w:ascii="Calibri" w:hAnsi="Calibri" w:cs="Calibri"/>
                <w:b/>
                <w:bCs/>
                <w:color w:val="000000"/>
                <w:szCs w:val="22"/>
              </w:rPr>
              <w:t> </w:t>
            </w:r>
          </w:p>
        </w:tc>
      </w:tr>
    </w:tbl>
    <w:p w14:paraId="268E4304" w14:textId="77777777" w:rsidR="00893979" w:rsidRDefault="00893979" w:rsidP="00CD506B">
      <w:pPr>
        <w:pStyle w:val="Title"/>
        <w:tabs>
          <w:tab w:val="decimal" w:pos="4536"/>
          <w:tab w:val="decimal" w:pos="5954"/>
          <w:tab w:val="decimal" w:pos="7371"/>
        </w:tabs>
        <w:ind w:firstLine="0"/>
        <w:jc w:val="left"/>
        <w:rPr>
          <w:rFonts w:ascii="Calibri" w:hAnsi="Calibri" w:cs="Calibri"/>
          <w:color w:val="auto"/>
          <w:sz w:val="22"/>
          <w:szCs w:val="22"/>
          <w:u w:val="none"/>
          <w:lang w:val="en-GB" w:eastAsia="en-GB"/>
        </w:rPr>
      </w:pPr>
    </w:p>
    <w:p w14:paraId="3AADABCC" w14:textId="77777777" w:rsidR="006962A1" w:rsidRPr="00B22D79" w:rsidRDefault="006962A1" w:rsidP="00CD506B">
      <w:pPr>
        <w:pStyle w:val="Title"/>
        <w:tabs>
          <w:tab w:val="decimal" w:pos="4536"/>
          <w:tab w:val="decimal" w:pos="5954"/>
          <w:tab w:val="decimal" w:pos="7371"/>
        </w:tabs>
        <w:ind w:firstLine="0"/>
        <w:jc w:val="left"/>
        <w:rPr>
          <w:rFonts w:ascii="Calibri" w:hAnsi="Calibri" w:cs="Calibri"/>
          <w:color w:val="auto"/>
          <w:sz w:val="22"/>
          <w:szCs w:val="22"/>
          <w:u w:val="none"/>
          <w:lang w:val="en-GB" w:eastAsia="en-GB"/>
        </w:rPr>
      </w:pPr>
      <w:r w:rsidRPr="00B22D79">
        <w:rPr>
          <w:rFonts w:ascii="Calibri" w:hAnsi="Calibri" w:cs="Calibri"/>
          <w:color w:val="auto"/>
          <w:sz w:val="22"/>
          <w:szCs w:val="22"/>
          <w:u w:val="none"/>
          <w:lang w:val="en-GB" w:eastAsia="en-GB"/>
        </w:rPr>
        <w:t>Share capital</w:t>
      </w:r>
    </w:p>
    <w:p w14:paraId="33A4858E" w14:textId="77777777" w:rsidR="006962A1" w:rsidRPr="00B22D79" w:rsidRDefault="006962A1" w:rsidP="00CD506B">
      <w:pPr>
        <w:pStyle w:val="Title"/>
        <w:tabs>
          <w:tab w:val="decimal" w:pos="4536"/>
          <w:tab w:val="decimal" w:pos="5954"/>
          <w:tab w:val="decimal" w:pos="7371"/>
        </w:tabs>
        <w:ind w:firstLine="0"/>
        <w:jc w:val="left"/>
        <w:rPr>
          <w:rFonts w:ascii="Calibri" w:hAnsi="Calibri" w:cs="Calibri"/>
          <w:b w:val="0"/>
          <w:color w:val="auto"/>
          <w:sz w:val="22"/>
          <w:szCs w:val="22"/>
          <w:u w:val="none"/>
          <w:lang w:val="en-GB" w:eastAsia="en-GB"/>
        </w:rPr>
      </w:pPr>
      <w:r w:rsidRPr="00B22D79">
        <w:rPr>
          <w:rFonts w:ascii="Calibri" w:hAnsi="Calibri" w:cs="Calibri"/>
          <w:b w:val="0"/>
          <w:color w:val="auto"/>
          <w:sz w:val="22"/>
          <w:szCs w:val="22"/>
          <w:u w:val="none"/>
          <w:lang w:val="en-GB" w:eastAsia="en-GB"/>
        </w:rPr>
        <w:t>The share capital represents the nominal value of the equity shares in issue.</w:t>
      </w:r>
    </w:p>
    <w:p w14:paraId="49A46743" w14:textId="77777777" w:rsidR="006962A1" w:rsidRPr="00B22D79" w:rsidRDefault="006962A1" w:rsidP="00CD506B">
      <w:pPr>
        <w:pStyle w:val="Title"/>
        <w:tabs>
          <w:tab w:val="decimal" w:pos="4536"/>
          <w:tab w:val="decimal" w:pos="5954"/>
          <w:tab w:val="decimal" w:pos="7371"/>
        </w:tabs>
        <w:ind w:firstLine="0"/>
        <w:jc w:val="left"/>
        <w:rPr>
          <w:rFonts w:ascii="Calibri" w:hAnsi="Calibri" w:cs="Calibri"/>
          <w:b w:val="0"/>
          <w:color w:val="auto"/>
          <w:sz w:val="22"/>
          <w:szCs w:val="22"/>
          <w:u w:val="none"/>
          <w:lang w:val="en-GB" w:eastAsia="en-GB"/>
        </w:rPr>
      </w:pPr>
    </w:p>
    <w:p w14:paraId="431A448A" w14:textId="77777777" w:rsidR="00D2058E" w:rsidRPr="00B22D79" w:rsidRDefault="00D2058E" w:rsidP="00CD506B">
      <w:pPr>
        <w:pStyle w:val="Title"/>
        <w:tabs>
          <w:tab w:val="decimal" w:pos="4536"/>
          <w:tab w:val="decimal" w:pos="5954"/>
          <w:tab w:val="decimal" w:pos="7371"/>
        </w:tabs>
        <w:ind w:firstLine="0"/>
        <w:jc w:val="left"/>
        <w:rPr>
          <w:rFonts w:ascii="Calibri" w:hAnsi="Calibri" w:cs="Calibri"/>
          <w:color w:val="auto"/>
          <w:sz w:val="22"/>
          <w:szCs w:val="22"/>
          <w:u w:val="none"/>
          <w:lang w:val="en-GB" w:eastAsia="en-GB"/>
        </w:rPr>
      </w:pPr>
      <w:r w:rsidRPr="00B22D79">
        <w:rPr>
          <w:rFonts w:ascii="Calibri" w:hAnsi="Calibri" w:cs="Calibri"/>
          <w:color w:val="auto"/>
          <w:sz w:val="22"/>
          <w:szCs w:val="22"/>
          <w:u w:val="none"/>
          <w:lang w:val="en-GB" w:eastAsia="en-GB"/>
        </w:rPr>
        <w:t>Share premium account</w:t>
      </w:r>
    </w:p>
    <w:p w14:paraId="61C43BBF" w14:textId="77777777" w:rsidR="00D2058E" w:rsidRPr="00B22D79" w:rsidRDefault="00D2058E" w:rsidP="00CD506B">
      <w:pPr>
        <w:pStyle w:val="Title"/>
        <w:tabs>
          <w:tab w:val="decimal" w:pos="4536"/>
          <w:tab w:val="decimal" w:pos="5954"/>
          <w:tab w:val="decimal" w:pos="7371"/>
        </w:tabs>
        <w:suppressAutoHyphens/>
        <w:ind w:firstLine="0"/>
        <w:jc w:val="left"/>
        <w:rPr>
          <w:rFonts w:ascii="Calibri" w:hAnsi="Calibri" w:cs="Calibri"/>
          <w:b w:val="0"/>
          <w:color w:val="auto"/>
          <w:sz w:val="22"/>
          <w:szCs w:val="22"/>
          <w:u w:val="none"/>
          <w:lang w:val="en-GB" w:eastAsia="en-GB"/>
        </w:rPr>
      </w:pPr>
      <w:r w:rsidRPr="00B22D79">
        <w:rPr>
          <w:rFonts w:ascii="Calibri" w:hAnsi="Calibri" w:cs="Calibri"/>
          <w:b w:val="0"/>
          <w:color w:val="auto"/>
          <w:sz w:val="22"/>
          <w:szCs w:val="22"/>
          <w:u w:val="none"/>
          <w:lang w:val="en-GB" w:eastAsia="en-GB"/>
        </w:rPr>
        <w:t>When shares are issued, any premium paid above the nominal value is credited to the share</w:t>
      </w:r>
      <w:r w:rsidR="00CD506B" w:rsidRPr="00B22D79">
        <w:rPr>
          <w:rFonts w:ascii="Calibri" w:hAnsi="Calibri" w:cs="Calibri"/>
          <w:b w:val="0"/>
          <w:color w:val="auto"/>
          <w:sz w:val="22"/>
          <w:szCs w:val="22"/>
          <w:u w:val="none"/>
          <w:lang w:val="en-GB" w:eastAsia="en-GB"/>
        </w:rPr>
        <w:t xml:space="preserve"> </w:t>
      </w:r>
      <w:r w:rsidRPr="00B22D79">
        <w:rPr>
          <w:rFonts w:ascii="Calibri" w:hAnsi="Calibri" w:cs="Calibri"/>
          <w:b w:val="0"/>
          <w:color w:val="auto"/>
          <w:sz w:val="22"/>
          <w:szCs w:val="22"/>
          <w:u w:val="none"/>
          <w:lang w:val="en-GB" w:eastAsia="en-GB"/>
        </w:rPr>
        <w:t xml:space="preserve">premium reserve. </w:t>
      </w:r>
    </w:p>
    <w:p w14:paraId="4034F184" w14:textId="77777777" w:rsidR="00D2058E" w:rsidRPr="00B22D79" w:rsidRDefault="00D2058E" w:rsidP="00CD506B">
      <w:pPr>
        <w:suppressAutoHyphens w:val="0"/>
        <w:autoSpaceDE w:val="0"/>
        <w:autoSpaceDN w:val="0"/>
        <w:adjustRightInd w:val="0"/>
        <w:jc w:val="left"/>
        <w:rPr>
          <w:rFonts w:ascii="Calibri" w:hAnsi="Calibri" w:cs="Calibri"/>
          <w:szCs w:val="22"/>
        </w:rPr>
      </w:pPr>
    </w:p>
    <w:p w14:paraId="4A223AB5" w14:textId="77777777" w:rsidR="00D2058E" w:rsidRPr="00B22D79" w:rsidRDefault="00630602" w:rsidP="00CD506B">
      <w:pPr>
        <w:pStyle w:val="Title"/>
        <w:tabs>
          <w:tab w:val="decimal" w:pos="4536"/>
          <w:tab w:val="decimal" w:pos="5954"/>
          <w:tab w:val="decimal" w:pos="7371"/>
        </w:tabs>
        <w:ind w:firstLine="0"/>
        <w:jc w:val="left"/>
        <w:rPr>
          <w:rFonts w:ascii="Calibri" w:hAnsi="Calibri" w:cs="Calibri"/>
          <w:color w:val="auto"/>
          <w:sz w:val="22"/>
          <w:szCs w:val="22"/>
          <w:u w:val="none"/>
          <w:lang w:val="en-GB" w:eastAsia="en-GB"/>
        </w:rPr>
      </w:pPr>
      <w:r>
        <w:rPr>
          <w:rFonts w:ascii="Calibri" w:hAnsi="Calibri" w:cs="Calibri"/>
          <w:color w:val="auto"/>
          <w:sz w:val="22"/>
          <w:szCs w:val="22"/>
          <w:u w:val="none"/>
          <w:lang w:val="en-GB" w:eastAsia="en-GB"/>
        </w:rPr>
        <w:t>Retained earnings</w:t>
      </w:r>
    </w:p>
    <w:p w14:paraId="1E32FEDC" w14:textId="77777777" w:rsidR="00D2058E" w:rsidRPr="00B22D79" w:rsidRDefault="00D2058E" w:rsidP="000A7783">
      <w:pPr>
        <w:pStyle w:val="Title"/>
        <w:tabs>
          <w:tab w:val="decimal" w:pos="4536"/>
          <w:tab w:val="decimal" w:pos="5954"/>
          <w:tab w:val="decimal" w:pos="7371"/>
        </w:tabs>
        <w:suppressAutoHyphens/>
        <w:ind w:firstLine="0"/>
        <w:jc w:val="left"/>
        <w:rPr>
          <w:rFonts w:ascii="Calibri" w:hAnsi="Calibri" w:cs="Calibri"/>
          <w:b w:val="0"/>
          <w:color w:val="auto"/>
          <w:sz w:val="22"/>
          <w:szCs w:val="22"/>
          <w:u w:val="none"/>
          <w:lang w:val="en-GB" w:eastAsia="en-GB"/>
        </w:rPr>
      </w:pPr>
      <w:r w:rsidRPr="00B22D79">
        <w:rPr>
          <w:rFonts w:ascii="Calibri" w:hAnsi="Calibri" w:cs="Calibri"/>
          <w:b w:val="0"/>
          <w:color w:val="auto"/>
          <w:sz w:val="22"/>
          <w:szCs w:val="22"/>
          <w:u w:val="none"/>
          <w:lang w:val="en-GB" w:eastAsia="en-GB"/>
        </w:rPr>
        <w:t>The retained earnings reserve records the accumulated profits and losses of the Group since i</w:t>
      </w:r>
      <w:r w:rsidR="00CD506B" w:rsidRPr="00B22D79">
        <w:rPr>
          <w:rFonts w:ascii="Calibri" w:hAnsi="Calibri" w:cs="Calibri"/>
          <w:b w:val="0"/>
          <w:color w:val="auto"/>
          <w:sz w:val="22"/>
          <w:szCs w:val="22"/>
          <w:u w:val="none"/>
          <w:lang w:val="en-GB" w:eastAsia="en-GB"/>
        </w:rPr>
        <w:t>n</w:t>
      </w:r>
      <w:r w:rsidRPr="00B22D79">
        <w:rPr>
          <w:rFonts w:ascii="Calibri" w:hAnsi="Calibri" w:cs="Calibri"/>
          <w:b w:val="0"/>
          <w:color w:val="auto"/>
          <w:sz w:val="22"/>
          <w:szCs w:val="22"/>
          <w:u w:val="none"/>
          <w:lang w:val="en-GB" w:eastAsia="en-GB"/>
        </w:rPr>
        <w:t xml:space="preserve">ception of the business. </w:t>
      </w:r>
    </w:p>
    <w:p w14:paraId="2567EDE1" w14:textId="77777777" w:rsidR="0078317D" w:rsidRPr="00B22D79" w:rsidRDefault="0078317D" w:rsidP="00CD506B">
      <w:pPr>
        <w:keepNext/>
        <w:jc w:val="left"/>
        <w:rPr>
          <w:rFonts w:ascii="Calibri" w:hAnsi="Calibri" w:cs="Calibri"/>
          <w:b/>
          <w:szCs w:val="22"/>
        </w:rPr>
      </w:pPr>
    </w:p>
    <w:p w14:paraId="1F1D8DCF" w14:textId="77777777" w:rsidR="00812D8D" w:rsidRPr="00B22D79" w:rsidRDefault="0078317D" w:rsidP="00CD506B">
      <w:pPr>
        <w:keepNext/>
        <w:jc w:val="left"/>
        <w:rPr>
          <w:rFonts w:ascii="Calibri" w:hAnsi="Calibri" w:cs="Calibri"/>
          <w:b/>
          <w:szCs w:val="22"/>
        </w:rPr>
      </w:pPr>
      <w:r w:rsidRPr="00B22D79">
        <w:rPr>
          <w:rFonts w:ascii="Calibri" w:hAnsi="Calibri" w:cs="Calibri"/>
          <w:b/>
          <w:szCs w:val="22"/>
        </w:rPr>
        <w:t>Capital restructuring reserve</w:t>
      </w:r>
    </w:p>
    <w:p w14:paraId="4BD5F319" w14:textId="77777777" w:rsidR="005F37BA" w:rsidRPr="00B22D79" w:rsidRDefault="005465C5" w:rsidP="005F37BA">
      <w:pPr>
        <w:autoSpaceDE w:val="0"/>
        <w:autoSpaceDN w:val="0"/>
        <w:adjustRightInd w:val="0"/>
        <w:rPr>
          <w:rFonts w:ascii="Calibri" w:hAnsi="Calibri" w:cs="Calibri"/>
          <w:szCs w:val="22"/>
        </w:rPr>
      </w:pPr>
      <w:r w:rsidRPr="00B22D79">
        <w:rPr>
          <w:rFonts w:ascii="Calibri" w:hAnsi="Calibri" w:cs="Calibri"/>
          <w:szCs w:val="22"/>
        </w:rPr>
        <w:t xml:space="preserve">The capital restructuring reserve arises on the accounting for the share for share exchange.  It represents the difference between the </w:t>
      </w:r>
      <w:r w:rsidR="00ED3FB4" w:rsidRPr="00B22D79">
        <w:rPr>
          <w:rFonts w:ascii="Calibri" w:hAnsi="Calibri" w:cs="Calibri"/>
          <w:szCs w:val="22"/>
        </w:rPr>
        <w:t xml:space="preserve">value of the </w:t>
      </w:r>
      <w:r w:rsidRPr="00B22D79">
        <w:rPr>
          <w:rFonts w:ascii="Calibri" w:hAnsi="Calibri" w:cs="Calibri"/>
          <w:szCs w:val="22"/>
        </w:rPr>
        <w:t>issued equity instruments of Ilika Technologies Limited immediately before the share for share exchange and the equity instruments of Ilika plc along with the shares issued to effect the share for share exchange.</w:t>
      </w:r>
    </w:p>
    <w:p w14:paraId="69DBE90F" w14:textId="77777777" w:rsidR="00640312" w:rsidRPr="00B22D79" w:rsidRDefault="005465C5" w:rsidP="005F37BA">
      <w:pPr>
        <w:autoSpaceDE w:val="0"/>
        <w:autoSpaceDN w:val="0"/>
        <w:adjustRightInd w:val="0"/>
        <w:rPr>
          <w:rFonts w:ascii="Calibri" w:hAnsi="Calibri" w:cs="Calibri"/>
          <w:b/>
          <w:szCs w:val="22"/>
        </w:rPr>
      </w:pPr>
      <w:r w:rsidRPr="00B22D79">
        <w:rPr>
          <w:rFonts w:ascii="Calibri" w:hAnsi="Calibri" w:cs="Calibri"/>
          <w:szCs w:val="22"/>
        </w:rPr>
        <w:t xml:space="preserve"> </w:t>
      </w:r>
      <w:r w:rsidR="0093654C" w:rsidRPr="00B22D79">
        <w:rPr>
          <w:rFonts w:ascii="Calibri" w:hAnsi="Calibri" w:cs="Calibri"/>
          <w:szCs w:val="22"/>
        </w:rPr>
        <w:br w:type="page"/>
      </w:r>
      <w:r w:rsidR="009632BF" w:rsidRPr="00B22D79">
        <w:rPr>
          <w:rFonts w:ascii="Calibri" w:hAnsi="Calibri" w:cs="Calibri"/>
          <w:b/>
          <w:szCs w:val="22"/>
        </w:rPr>
        <w:lastRenderedPageBreak/>
        <w:t xml:space="preserve">Notes to the </w:t>
      </w:r>
      <w:r w:rsidR="00640312" w:rsidRPr="00B22D79">
        <w:rPr>
          <w:rFonts w:ascii="Calibri" w:hAnsi="Calibri" w:cs="Calibri"/>
          <w:b/>
          <w:szCs w:val="22"/>
        </w:rPr>
        <w:t xml:space="preserve">consolidated financial </w:t>
      </w:r>
      <w:r w:rsidR="00BF08D0" w:rsidRPr="00B22D79">
        <w:rPr>
          <w:rFonts w:ascii="Calibri" w:hAnsi="Calibri" w:cs="Calibri"/>
          <w:b/>
          <w:szCs w:val="22"/>
        </w:rPr>
        <w:t>statements</w:t>
      </w:r>
    </w:p>
    <w:p w14:paraId="3488E2A1" w14:textId="77777777" w:rsidR="00702F5F" w:rsidRPr="00B22D79" w:rsidRDefault="00702F5F" w:rsidP="0005693A">
      <w:pPr>
        <w:keepNext/>
        <w:jc w:val="left"/>
        <w:rPr>
          <w:rFonts w:ascii="Calibri" w:hAnsi="Calibri" w:cs="Calibri"/>
          <w:b/>
          <w:szCs w:val="22"/>
        </w:rPr>
      </w:pPr>
    </w:p>
    <w:p w14:paraId="026B0FD6" w14:textId="77777777" w:rsidR="00702F5F" w:rsidRPr="00B22D79" w:rsidRDefault="00702F5F" w:rsidP="0005693A">
      <w:pPr>
        <w:pStyle w:val="Notenum"/>
        <w:numPr>
          <w:ilvl w:val="0"/>
          <w:numId w:val="36"/>
        </w:numPr>
        <w:spacing w:after="0"/>
        <w:ind w:left="0" w:firstLine="0"/>
        <w:jc w:val="left"/>
        <w:rPr>
          <w:rFonts w:ascii="Calibri" w:hAnsi="Calibri" w:cs="Calibri"/>
          <w:szCs w:val="22"/>
        </w:rPr>
      </w:pPr>
      <w:bookmarkStart w:id="1" w:name="_Ref520625552"/>
      <w:r w:rsidRPr="00B22D79">
        <w:rPr>
          <w:rFonts w:ascii="Calibri" w:hAnsi="Calibri" w:cs="Calibri"/>
          <w:szCs w:val="22"/>
        </w:rPr>
        <w:t>Accounting polic</w:t>
      </w:r>
      <w:r w:rsidR="00D97D7B" w:rsidRPr="00B22D79">
        <w:rPr>
          <w:rFonts w:ascii="Calibri" w:hAnsi="Calibri" w:cs="Calibri"/>
          <w:szCs w:val="22"/>
        </w:rPr>
        <w:t>i</w:t>
      </w:r>
      <w:r w:rsidRPr="00B22D79">
        <w:rPr>
          <w:rFonts w:ascii="Calibri" w:hAnsi="Calibri" w:cs="Calibri"/>
          <w:szCs w:val="22"/>
        </w:rPr>
        <w:t>es</w:t>
      </w:r>
    </w:p>
    <w:p w14:paraId="604B33F2" w14:textId="77777777" w:rsidR="0005693A" w:rsidRPr="00B22D79" w:rsidRDefault="0005693A" w:rsidP="0005693A">
      <w:pPr>
        <w:pStyle w:val="Notenum"/>
        <w:numPr>
          <w:ilvl w:val="0"/>
          <w:numId w:val="0"/>
        </w:numPr>
        <w:spacing w:after="0"/>
        <w:jc w:val="left"/>
        <w:rPr>
          <w:rFonts w:ascii="Calibri" w:hAnsi="Calibri" w:cs="Calibri"/>
          <w:b/>
          <w:i w:val="0"/>
          <w:szCs w:val="22"/>
        </w:rPr>
      </w:pPr>
    </w:p>
    <w:p w14:paraId="4014B564" w14:textId="77777777" w:rsidR="00797D30" w:rsidRPr="00B22D79" w:rsidRDefault="00797D30" w:rsidP="0005693A">
      <w:pPr>
        <w:pStyle w:val="Notenum"/>
        <w:numPr>
          <w:ilvl w:val="0"/>
          <w:numId w:val="0"/>
        </w:numPr>
        <w:spacing w:after="0"/>
        <w:jc w:val="left"/>
        <w:rPr>
          <w:rFonts w:ascii="Calibri" w:hAnsi="Calibri" w:cs="Calibri"/>
          <w:b/>
          <w:i w:val="0"/>
          <w:szCs w:val="22"/>
        </w:rPr>
      </w:pPr>
      <w:r w:rsidRPr="00B22D79">
        <w:rPr>
          <w:rFonts w:ascii="Calibri" w:hAnsi="Calibri" w:cs="Calibri"/>
          <w:b/>
          <w:i w:val="0"/>
          <w:szCs w:val="22"/>
        </w:rPr>
        <w:t>Basis of preparation</w:t>
      </w:r>
    </w:p>
    <w:p w14:paraId="757F8C13" w14:textId="77777777" w:rsidR="0005693A" w:rsidRPr="00B22D79" w:rsidRDefault="0005693A" w:rsidP="0005693A">
      <w:pPr>
        <w:pStyle w:val="NormalIndent"/>
        <w:keepNext/>
        <w:tabs>
          <w:tab w:val="left" w:pos="426"/>
        </w:tabs>
        <w:spacing w:after="0"/>
        <w:ind w:left="0"/>
        <w:jc w:val="left"/>
        <w:rPr>
          <w:rFonts w:ascii="Calibri" w:hAnsi="Calibri" w:cs="Calibri"/>
          <w:szCs w:val="22"/>
        </w:rPr>
      </w:pPr>
    </w:p>
    <w:p w14:paraId="392DB16F" w14:textId="77777777" w:rsidR="0078317D" w:rsidRDefault="00702F5F" w:rsidP="005F37BA">
      <w:pPr>
        <w:pStyle w:val="NormalIndent"/>
        <w:keepNext/>
        <w:tabs>
          <w:tab w:val="left" w:pos="426"/>
        </w:tabs>
        <w:spacing w:after="0"/>
        <w:ind w:left="0"/>
        <w:rPr>
          <w:rFonts w:ascii="Calibri" w:hAnsi="Calibri" w:cs="Calibri"/>
          <w:szCs w:val="22"/>
        </w:rPr>
      </w:pPr>
      <w:r w:rsidRPr="00B22D79">
        <w:rPr>
          <w:rFonts w:ascii="Calibri" w:hAnsi="Calibri" w:cs="Calibri"/>
          <w:szCs w:val="22"/>
        </w:rPr>
        <w:t xml:space="preserve">The </w:t>
      </w:r>
      <w:r w:rsidR="00BB2163" w:rsidRPr="00B22D79">
        <w:rPr>
          <w:rFonts w:ascii="Calibri" w:hAnsi="Calibri" w:cs="Calibri"/>
          <w:szCs w:val="22"/>
        </w:rPr>
        <w:t xml:space="preserve">interim </w:t>
      </w:r>
      <w:r w:rsidRPr="00B22D79">
        <w:rPr>
          <w:rFonts w:ascii="Calibri" w:hAnsi="Calibri" w:cs="Calibri"/>
          <w:szCs w:val="22"/>
        </w:rPr>
        <w:t>financial</w:t>
      </w:r>
      <w:r w:rsidR="00797D30" w:rsidRPr="00B22D79">
        <w:rPr>
          <w:rFonts w:ascii="Calibri" w:hAnsi="Calibri" w:cs="Calibri"/>
          <w:szCs w:val="22"/>
        </w:rPr>
        <w:t xml:space="preserve"> </w:t>
      </w:r>
      <w:r w:rsidR="00FD285E" w:rsidRPr="00B22D79">
        <w:rPr>
          <w:rFonts w:ascii="Calibri" w:hAnsi="Calibri" w:cs="Calibri"/>
          <w:szCs w:val="22"/>
        </w:rPr>
        <w:t>statements</w:t>
      </w:r>
      <w:r w:rsidR="00BB2163" w:rsidRPr="00B22D79">
        <w:rPr>
          <w:rFonts w:ascii="Calibri" w:hAnsi="Calibri" w:cs="Calibri"/>
          <w:szCs w:val="22"/>
        </w:rPr>
        <w:t xml:space="preserve">, which are unaudited, </w:t>
      </w:r>
      <w:r w:rsidR="00FD285E" w:rsidRPr="00B22D79">
        <w:rPr>
          <w:rFonts w:ascii="Calibri" w:hAnsi="Calibri" w:cs="Calibri"/>
          <w:szCs w:val="22"/>
        </w:rPr>
        <w:t>have</w:t>
      </w:r>
      <w:r w:rsidR="00797D30" w:rsidRPr="00B22D79">
        <w:rPr>
          <w:rFonts w:ascii="Calibri" w:hAnsi="Calibri" w:cs="Calibri"/>
          <w:szCs w:val="22"/>
        </w:rPr>
        <w:t xml:space="preserve"> been prepared </w:t>
      </w:r>
      <w:r w:rsidR="00BB2163" w:rsidRPr="00B22D79">
        <w:rPr>
          <w:rFonts w:ascii="Calibri" w:hAnsi="Calibri" w:cs="Calibri"/>
          <w:szCs w:val="22"/>
        </w:rPr>
        <w:t xml:space="preserve">on the basis </w:t>
      </w:r>
      <w:r w:rsidR="0078317D" w:rsidRPr="00B22D79">
        <w:rPr>
          <w:rFonts w:ascii="Calibri" w:hAnsi="Calibri" w:cs="Calibri"/>
          <w:szCs w:val="22"/>
        </w:rPr>
        <w:t xml:space="preserve">of </w:t>
      </w:r>
      <w:r w:rsidR="00DB2380">
        <w:rPr>
          <w:rFonts w:ascii="Calibri" w:hAnsi="Calibri" w:cs="Calibri"/>
          <w:szCs w:val="22"/>
        </w:rPr>
        <w:t xml:space="preserve">accounting policies consistent with </w:t>
      </w:r>
      <w:r w:rsidR="005F37BA" w:rsidRPr="00B22D79">
        <w:rPr>
          <w:rFonts w:ascii="Calibri" w:hAnsi="Calibri" w:cs="Calibri"/>
          <w:szCs w:val="22"/>
        </w:rPr>
        <w:t>I</w:t>
      </w:r>
      <w:r w:rsidR="00626AF7" w:rsidRPr="00B22D79">
        <w:rPr>
          <w:rFonts w:ascii="Calibri" w:hAnsi="Calibri" w:cs="Calibri"/>
          <w:szCs w:val="22"/>
        </w:rPr>
        <w:t xml:space="preserve">nternational Financial Reporting Standards </w:t>
      </w:r>
      <w:r w:rsidR="00DB2380">
        <w:rPr>
          <w:rFonts w:ascii="Calibri" w:hAnsi="Calibri" w:cs="Calibri"/>
          <w:szCs w:val="22"/>
        </w:rPr>
        <w:t>(“IFRSs”) adopted by the European Union</w:t>
      </w:r>
      <w:r w:rsidR="00066E7B" w:rsidRPr="00B22D79">
        <w:rPr>
          <w:rFonts w:ascii="Calibri" w:hAnsi="Calibri" w:cs="Calibri"/>
          <w:szCs w:val="22"/>
        </w:rPr>
        <w:t>.</w:t>
      </w:r>
      <w:r w:rsidR="00DB2380">
        <w:rPr>
          <w:rFonts w:ascii="Calibri" w:hAnsi="Calibri" w:cs="Calibri"/>
          <w:szCs w:val="22"/>
        </w:rPr>
        <w:t xml:space="preserve"> The accounting policies are the same as applied in the Group’s latest financial statements.</w:t>
      </w:r>
    </w:p>
    <w:p w14:paraId="28FCC4F8" w14:textId="77777777" w:rsidR="002E0835" w:rsidRDefault="002E0835" w:rsidP="005F37BA">
      <w:pPr>
        <w:pStyle w:val="NormalIndent"/>
        <w:keepNext/>
        <w:tabs>
          <w:tab w:val="left" w:pos="426"/>
        </w:tabs>
        <w:spacing w:after="0"/>
        <w:ind w:left="0"/>
        <w:rPr>
          <w:rFonts w:ascii="Calibri" w:hAnsi="Calibri" w:cs="Calibri"/>
          <w:szCs w:val="22"/>
        </w:rPr>
      </w:pPr>
    </w:p>
    <w:p w14:paraId="041D292D" w14:textId="44C26CEF" w:rsidR="002E0835" w:rsidRPr="002E0835" w:rsidRDefault="002E0835" w:rsidP="002E0835">
      <w:pPr>
        <w:pStyle w:val="Title"/>
        <w:tabs>
          <w:tab w:val="left" w:pos="426"/>
          <w:tab w:val="decimal" w:pos="4536"/>
          <w:tab w:val="decimal" w:pos="5954"/>
          <w:tab w:val="decimal" w:pos="7371"/>
        </w:tabs>
        <w:suppressAutoHyphens/>
        <w:ind w:firstLine="0"/>
        <w:jc w:val="both"/>
        <w:rPr>
          <w:rFonts w:ascii="Calibri" w:hAnsi="Calibri" w:cs="Calibri"/>
          <w:b w:val="0"/>
          <w:color w:val="auto"/>
          <w:sz w:val="22"/>
          <w:szCs w:val="22"/>
          <w:u w:val="none"/>
          <w:lang w:val="en-GB" w:eastAsia="en-GB"/>
        </w:rPr>
      </w:pPr>
      <w:r w:rsidRPr="002E0835">
        <w:rPr>
          <w:rFonts w:ascii="Calibri" w:hAnsi="Calibri" w:cs="Calibri"/>
          <w:b w:val="0"/>
          <w:color w:val="auto"/>
          <w:sz w:val="22"/>
          <w:szCs w:val="22"/>
          <w:u w:val="none"/>
          <w:lang w:val="en-GB" w:eastAsia="en-GB"/>
        </w:rPr>
        <w:t>The interim financial statements do not include all of the information required for full annual financial statements and do not comply with all the disclosures in IAS 34 ‘Interim Financial Reporting’. Accordingly, whilst the interim financial statements have been prepared in accordance with IFRS they cannot be construed as being in full compliance with IFRS</w:t>
      </w:r>
      <w:r w:rsidR="00CB6AF5">
        <w:rPr>
          <w:rFonts w:ascii="Calibri" w:hAnsi="Calibri" w:cs="Calibri"/>
          <w:b w:val="0"/>
          <w:color w:val="auto"/>
          <w:sz w:val="22"/>
          <w:szCs w:val="22"/>
          <w:u w:val="none"/>
          <w:lang w:val="en-GB" w:eastAsia="en-GB"/>
        </w:rPr>
        <w:t>.</w:t>
      </w:r>
    </w:p>
    <w:p w14:paraId="6DC156F9" w14:textId="77777777" w:rsidR="0005693A" w:rsidRDefault="0005693A" w:rsidP="0005693A">
      <w:pPr>
        <w:pStyle w:val="Title"/>
        <w:tabs>
          <w:tab w:val="left" w:pos="426"/>
          <w:tab w:val="decimal" w:pos="4536"/>
          <w:tab w:val="decimal" w:pos="5954"/>
          <w:tab w:val="decimal" w:pos="7371"/>
        </w:tabs>
        <w:ind w:firstLine="0"/>
        <w:jc w:val="left"/>
        <w:rPr>
          <w:rFonts w:ascii="Calibri" w:hAnsi="Calibri" w:cs="Calibri"/>
          <w:b w:val="0"/>
          <w:color w:val="auto"/>
          <w:sz w:val="22"/>
          <w:szCs w:val="22"/>
          <w:u w:val="none"/>
          <w:lang w:val="en-GB" w:eastAsia="en-GB"/>
        </w:rPr>
      </w:pPr>
    </w:p>
    <w:p w14:paraId="2D326E11" w14:textId="2F9705F2" w:rsidR="002E0835" w:rsidRPr="002E0835" w:rsidRDefault="002E0835" w:rsidP="002E0835">
      <w:pPr>
        <w:pStyle w:val="Title"/>
        <w:tabs>
          <w:tab w:val="left" w:pos="426"/>
          <w:tab w:val="decimal" w:pos="4536"/>
          <w:tab w:val="decimal" w:pos="5954"/>
          <w:tab w:val="decimal" w:pos="7371"/>
        </w:tabs>
        <w:suppressAutoHyphens/>
        <w:ind w:firstLine="0"/>
        <w:jc w:val="both"/>
        <w:rPr>
          <w:rFonts w:ascii="Calibri" w:hAnsi="Calibri" w:cs="Calibri"/>
          <w:b w:val="0"/>
          <w:color w:val="auto"/>
          <w:sz w:val="22"/>
          <w:szCs w:val="22"/>
          <w:u w:val="none"/>
          <w:lang w:val="en-GB" w:eastAsia="en-GB"/>
        </w:rPr>
      </w:pPr>
      <w:r>
        <w:rPr>
          <w:rFonts w:ascii="Calibri" w:hAnsi="Calibri" w:cs="Calibri"/>
          <w:b w:val="0"/>
          <w:color w:val="auto"/>
          <w:sz w:val="22"/>
          <w:szCs w:val="22"/>
          <w:u w:val="none"/>
          <w:lang w:val="en-GB" w:eastAsia="en-GB"/>
        </w:rPr>
        <w:t xml:space="preserve">The financial information </w:t>
      </w:r>
      <w:r w:rsidR="00C33A6F">
        <w:rPr>
          <w:rFonts w:ascii="Calibri" w:hAnsi="Calibri" w:cs="Calibri"/>
          <w:b w:val="0"/>
          <w:color w:val="auto"/>
          <w:sz w:val="22"/>
          <w:szCs w:val="22"/>
          <w:u w:val="none"/>
          <w:lang w:val="en-GB" w:eastAsia="en-GB"/>
        </w:rPr>
        <w:t>for the year ended 30 April 20</w:t>
      </w:r>
      <w:r w:rsidR="001329CC">
        <w:rPr>
          <w:rFonts w:ascii="Calibri" w:hAnsi="Calibri" w:cs="Calibri"/>
          <w:b w:val="0"/>
          <w:color w:val="auto"/>
          <w:sz w:val="22"/>
          <w:szCs w:val="22"/>
          <w:u w:val="none"/>
          <w:lang w:val="en-GB" w:eastAsia="en-GB"/>
        </w:rPr>
        <w:t>20</w:t>
      </w:r>
      <w:r w:rsidR="00E350DD">
        <w:rPr>
          <w:rFonts w:ascii="Calibri" w:hAnsi="Calibri" w:cs="Calibri"/>
          <w:b w:val="0"/>
          <w:color w:val="auto"/>
          <w:sz w:val="22"/>
          <w:szCs w:val="22"/>
          <w:u w:val="none"/>
          <w:lang w:val="en-GB" w:eastAsia="en-GB"/>
        </w:rPr>
        <w:t xml:space="preserve"> </w:t>
      </w:r>
      <w:r>
        <w:rPr>
          <w:rFonts w:ascii="Calibri" w:hAnsi="Calibri" w:cs="Calibri"/>
          <w:b w:val="0"/>
          <w:color w:val="auto"/>
          <w:sz w:val="22"/>
          <w:szCs w:val="22"/>
          <w:u w:val="none"/>
          <w:lang w:val="en-GB" w:eastAsia="en-GB"/>
        </w:rPr>
        <w:t>does not constitute the full statutory accounts for that period. The Annual Report and Accounts for 30 April 20</w:t>
      </w:r>
      <w:r w:rsidR="001329CC">
        <w:rPr>
          <w:rFonts w:ascii="Calibri" w:hAnsi="Calibri" w:cs="Calibri"/>
          <w:b w:val="0"/>
          <w:color w:val="auto"/>
          <w:sz w:val="22"/>
          <w:szCs w:val="22"/>
          <w:u w:val="none"/>
          <w:lang w:val="en-GB" w:eastAsia="en-GB"/>
        </w:rPr>
        <w:t>20</w:t>
      </w:r>
      <w:r w:rsidR="00DB2380">
        <w:rPr>
          <w:rFonts w:ascii="Calibri" w:hAnsi="Calibri" w:cs="Calibri"/>
          <w:b w:val="0"/>
          <w:color w:val="auto"/>
          <w:sz w:val="22"/>
          <w:szCs w:val="22"/>
          <w:u w:val="none"/>
          <w:lang w:val="en-GB" w:eastAsia="en-GB"/>
        </w:rPr>
        <w:t xml:space="preserve"> </w:t>
      </w:r>
      <w:r>
        <w:rPr>
          <w:rFonts w:ascii="Calibri" w:hAnsi="Calibri" w:cs="Calibri"/>
          <w:b w:val="0"/>
          <w:color w:val="auto"/>
          <w:sz w:val="22"/>
          <w:szCs w:val="22"/>
          <w:u w:val="none"/>
          <w:lang w:val="en-GB" w:eastAsia="en-GB"/>
        </w:rPr>
        <w:t>have been filed with the Registrar of Companies. The I</w:t>
      </w:r>
      <w:r w:rsidR="00E350DD">
        <w:rPr>
          <w:rFonts w:ascii="Calibri" w:hAnsi="Calibri" w:cs="Calibri"/>
          <w:b w:val="0"/>
          <w:color w:val="auto"/>
          <w:sz w:val="22"/>
          <w:szCs w:val="22"/>
          <w:u w:val="none"/>
          <w:lang w:val="en-GB" w:eastAsia="en-GB"/>
        </w:rPr>
        <w:t xml:space="preserve">ndependent Auditors’ Report </w:t>
      </w:r>
      <w:r>
        <w:rPr>
          <w:rFonts w:ascii="Calibri" w:hAnsi="Calibri" w:cs="Calibri"/>
          <w:b w:val="0"/>
          <w:color w:val="auto"/>
          <w:sz w:val="22"/>
          <w:szCs w:val="22"/>
          <w:u w:val="none"/>
          <w:lang w:val="en-GB" w:eastAsia="en-GB"/>
        </w:rPr>
        <w:t>on the Ann</w:t>
      </w:r>
      <w:r w:rsidR="00C33A6F">
        <w:rPr>
          <w:rFonts w:ascii="Calibri" w:hAnsi="Calibri" w:cs="Calibri"/>
          <w:b w:val="0"/>
          <w:color w:val="auto"/>
          <w:sz w:val="22"/>
          <w:szCs w:val="22"/>
          <w:u w:val="none"/>
          <w:lang w:val="en-GB" w:eastAsia="en-GB"/>
        </w:rPr>
        <w:t>ual Report and Accounts for 20</w:t>
      </w:r>
      <w:r w:rsidR="001329CC">
        <w:rPr>
          <w:rFonts w:ascii="Calibri" w:hAnsi="Calibri" w:cs="Calibri"/>
          <w:b w:val="0"/>
          <w:color w:val="auto"/>
          <w:sz w:val="22"/>
          <w:szCs w:val="22"/>
          <w:u w:val="none"/>
          <w:lang w:val="en-GB" w:eastAsia="en-GB"/>
        </w:rPr>
        <w:t>20</w:t>
      </w:r>
      <w:r>
        <w:rPr>
          <w:rFonts w:ascii="Calibri" w:hAnsi="Calibri" w:cs="Calibri"/>
          <w:b w:val="0"/>
          <w:color w:val="auto"/>
          <w:sz w:val="22"/>
          <w:szCs w:val="22"/>
          <w:u w:val="none"/>
          <w:lang w:val="en-GB" w:eastAsia="en-GB"/>
        </w:rPr>
        <w:t xml:space="preserve"> was unqualified and did not include references to any </w:t>
      </w:r>
      <w:r w:rsidRPr="00F30DF7">
        <w:rPr>
          <w:rFonts w:ascii="Calibri" w:hAnsi="Calibri" w:cs="Calibri"/>
          <w:b w:val="0"/>
          <w:color w:val="auto"/>
          <w:sz w:val="22"/>
          <w:szCs w:val="22"/>
          <w:u w:val="none"/>
          <w:lang w:val="en-GB" w:eastAsia="en-GB"/>
        </w:rPr>
        <w:t>matters which the auditors drew attention by way of emphasis without qualifying their report and did not contain statements under Section 498(2) or 498(3) of the Companies Act 2006.</w:t>
      </w:r>
    </w:p>
    <w:p w14:paraId="02B55354" w14:textId="77777777" w:rsidR="0005693A" w:rsidRPr="00B22D79" w:rsidRDefault="0005693A" w:rsidP="0005693A">
      <w:pPr>
        <w:pStyle w:val="Title"/>
        <w:tabs>
          <w:tab w:val="left" w:pos="426"/>
          <w:tab w:val="decimal" w:pos="4536"/>
          <w:tab w:val="decimal" w:pos="5954"/>
          <w:tab w:val="decimal" w:pos="7371"/>
        </w:tabs>
        <w:ind w:firstLine="0"/>
        <w:jc w:val="left"/>
        <w:rPr>
          <w:rFonts w:ascii="Calibri" w:hAnsi="Calibri" w:cs="Calibri"/>
          <w:color w:val="auto"/>
          <w:sz w:val="22"/>
          <w:szCs w:val="22"/>
          <w:u w:val="none"/>
          <w:lang w:val="en-GB" w:eastAsia="en-GB"/>
        </w:rPr>
      </w:pPr>
    </w:p>
    <w:p w14:paraId="014A6622" w14:textId="77777777" w:rsidR="009D41AB" w:rsidRPr="00B22D79" w:rsidRDefault="009D41AB" w:rsidP="0005693A">
      <w:pPr>
        <w:pStyle w:val="Title"/>
        <w:tabs>
          <w:tab w:val="left" w:pos="426"/>
          <w:tab w:val="decimal" w:pos="4536"/>
          <w:tab w:val="decimal" w:pos="5954"/>
          <w:tab w:val="decimal" w:pos="7371"/>
        </w:tabs>
        <w:ind w:firstLine="0"/>
        <w:jc w:val="left"/>
        <w:rPr>
          <w:rFonts w:ascii="Calibri" w:hAnsi="Calibri" w:cs="Calibri"/>
          <w:color w:val="auto"/>
          <w:sz w:val="22"/>
          <w:szCs w:val="22"/>
          <w:u w:val="none"/>
          <w:lang w:val="en-GB" w:eastAsia="en-GB"/>
        </w:rPr>
      </w:pPr>
      <w:r w:rsidRPr="00B22D79">
        <w:rPr>
          <w:rFonts w:ascii="Calibri" w:hAnsi="Calibri" w:cs="Calibri"/>
          <w:color w:val="auto"/>
          <w:sz w:val="22"/>
          <w:szCs w:val="22"/>
          <w:u w:val="none"/>
          <w:lang w:val="en-GB" w:eastAsia="en-GB"/>
        </w:rPr>
        <w:t>Going concern</w:t>
      </w:r>
    </w:p>
    <w:p w14:paraId="1E3CC4B4" w14:textId="77777777" w:rsidR="0005693A" w:rsidRPr="00B22D79" w:rsidRDefault="0005693A" w:rsidP="0005693A">
      <w:pPr>
        <w:pStyle w:val="NormalIndent"/>
        <w:keepNext/>
        <w:tabs>
          <w:tab w:val="left" w:pos="426"/>
        </w:tabs>
        <w:spacing w:after="0"/>
        <w:ind w:left="0"/>
        <w:jc w:val="left"/>
        <w:rPr>
          <w:rFonts w:ascii="Calibri" w:hAnsi="Calibri" w:cs="Calibri"/>
          <w:color w:val="000000"/>
          <w:szCs w:val="22"/>
        </w:rPr>
      </w:pPr>
    </w:p>
    <w:p w14:paraId="31EAD015" w14:textId="789FA501" w:rsidR="002C0CF9" w:rsidRPr="002C0CF9" w:rsidRDefault="009D41AB" w:rsidP="002C0CF9">
      <w:pPr>
        <w:autoSpaceDE w:val="0"/>
        <w:autoSpaceDN w:val="0"/>
        <w:adjustRightInd w:val="0"/>
        <w:rPr>
          <w:rFonts w:ascii="Calibri" w:hAnsi="Calibri" w:cs="Calibri"/>
          <w:color w:val="000000"/>
          <w:szCs w:val="22"/>
        </w:rPr>
      </w:pPr>
      <w:r w:rsidRPr="00B22D79">
        <w:rPr>
          <w:rFonts w:ascii="Calibri" w:hAnsi="Calibri" w:cs="Calibri"/>
          <w:color w:val="000000"/>
          <w:szCs w:val="22"/>
        </w:rPr>
        <w:t>The</w:t>
      </w:r>
      <w:r w:rsidR="008960DC" w:rsidRPr="00B22D79">
        <w:rPr>
          <w:rFonts w:ascii="Calibri" w:hAnsi="Calibri" w:cs="Calibri"/>
          <w:color w:val="000000"/>
          <w:szCs w:val="22"/>
        </w:rPr>
        <w:t xml:space="preserve"> </w:t>
      </w:r>
      <w:r w:rsidRPr="00B22D79">
        <w:rPr>
          <w:rFonts w:ascii="Calibri" w:hAnsi="Calibri" w:cs="Calibri"/>
          <w:color w:val="000000"/>
          <w:szCs w:val="22"/>
        </w:rPr>
        <w:t>financial statements are prepared on a going concern basis which the directors believe continues to be appropriate. The Group meets its day to day working capital requirements through existing cash resources which, at 3</w:t>
      </w:r>
      <w:r w:rsidR="00021574" w:rsidRPr="00B22D79">
        <w:rPr>
          <w:rFonts w:ascii="Calibri" w:hAnsi="Calibri" w:cs="Calibri"/>
          <w:color w:val="000000"/>
          <w:szCs w:val="22"/>
        </w:rPr>
        <w:t xml:space="preserve">1 October </w:t>
      </w:r>
      <w:r w:rsidR="00040B60" w:rsidRPr="00B22D79">
        <w:rPr>
          <w:rFonts w:ascii="Calibri" w:hAnsi="Calibri" w:cs="Calibri"/>
          <w:color w:val="000000"/>
          <w:szCs w:val="22"/>
        </w:rPr>
        <w:t>20</w:t>
      </w:r>
      <w:r w:rsidR="001329CC">
        <w:rPr>
          <w:rFonts w:ascii="Calibri" w:hAnsi="Calibri" w:cs="Calibri"/>
          <w:color w:val="000000"/>
          <w:szCs w:val="22"/>
        </w:rPr>
        <w:t>20</w:t>
      </w:r>
      <w:r w:rsidRPr="00B22D79">
        <w:rPr>
          <w:rFonts w:ascii="Calibri" w:hAnsi="Calibri" w:cs="Calibri"/>
          <w:color w:val="000000"/>
          <w:szCs w:val="22"/>
        </w:rPr>
        <w:t xml:space="preserve">, </w:t>
      </w:r>
      <w:r w:rsidRPr="005D1F8F">
        <w:rPr>
          <w:rFonts w:ascii="Calibri" w:hAnsi="Calibri" w:cs="Calibri"/>
          <w:color w:val="000000"/>
          <w:szCs w:val="22"/>
        </w:rPr>
        <w:t>amounted to £</w:t>
      </w:r>
      <w:r w:rsidR="002C0CF9">
        <w:rPr>
          <w:rFonts w:ascii="Calibri" w:hAnsi="Calibri" w:cs="Calibri"/>
          <w:color w:val="000000"/>
          <w:szCs w:val="22"/>
        </w:rPr>
        <w:t>1</w:t>
      </w:r>
      <w:r w:rsidR="001329CC">
        <w:rPr>
          <w:rFonts w:ascii="Calibri" w:hAnsi="Calibri" w:cs="Calibri"/>
          <w:color w:val="000000"/>
          <w:szCs w:val="22"/>
        </w:rPr>
        <w:t>2</w:t>
      </w:r>
      <w:r w:rsidR="002C0CF9">
        <w:rPr>
          <w:rFonts w:ascii="Calibri" w:hAnsi="Calibri" w:cs="Calibri"/>
          <w:color w:val="000000"/>
          <w:szCs w:val="22"/>
        </w:rPr>
        <w:t>.</w:t>
      </w:r>
      <w:r w:rsidR="001329CC">
        <w:rPr>
          <w:rFonts w:ascii="Calibri" w:hAnsi="Calibri" w:cs="Calibri"/>
          <w:color w:val="000000"/>
          <w:szCs w:val="22"/>
        </w:rPr>
        <w:t>4</w:t>
      </w:r>
      <w:r w:rsidR="002C0CF9">
        <w:rPr>
          <w:rFonts w:ascii="Calibri" w:hAnsi="Calibri" w:cs="Calibri"/>
          <w:color w:val="000000"/>
          <w:szCs w:val="22"/>
        </w:rPr>
        <w:t>m</w:t>
      </w:r>
      <w:r w:rsidRPr="005D1F8F">
        <w:rPr>
          <w:rFonts w:ascii="Calibri" w:hAnsi="Calibri" w:cs="Calibri"/>
          <w:color w:val="000000"/>
          <w:szCs w:val="22"/>
        </w:rPr>
        <w:t>.</w:t>
      </w:r>
      <w:r w:rsidR="00266339" w:rsidRPr="005D1F8F">
        <w:rPr>
          <w:rFonts w:ascii="Calibri" w:hAnsi="Calibri" w:cs="Calibri"/>
          <w:color w:val="000000"/>
          <w:szCs w:val="22"/>
        </w:rPr>
        <w:t xml:space="preserve"> </w:t>
      </w:r>
      <w:r w:rsidR="002C0CF9" w:rsidRPr="002C0CF9">
        <w:rPr>
          <w:rFonts w:ascii="Calibri" w:hAnsi="Calibri" w:cs="Calibri"/>
          <w:color w:val="000000"/>
          <w:szCs w:val="22"/>
        </w:rPr>
        <w:t xml:space="preserve">The directors have prepared projected cash flow </w:t>
      </w:r>
      <w:r w:rsidR="002C0CF9" w:rsidRPr="002C0CF9">
        <w:rPr>
          <w:rFonts w:ascii="Calibri" w:hAnsi="Calibri" w:cs="Calibri"/>
          <w:szCs w:val="22"/>
        </w:rPr>
        <w:t>information for the period ending twelve months from the date of their approval of these financial statements.</w:t>
      </w:r>
      <w:r w:rsidR="002C0CF9" w:rsidRPr="001329CC">
        <w:rPr>
          <w:rFonts w:ascii="Calibri" w:hAnsi="Calibri" w:cs="Calibri"/>
          <w:color w:val="FF0000"/>
          <w:szCs w:val="22"/>
        </w:rPr>
        <w:t xml:space="preserve"> </w:t>
      </w:r>
      <w:r w:rsidR="002C0CF9" w:rsidRPr="00394F56">
        <w:rPr>
          <w:rFonts w:ascii="Calibri" w:hAnsi="Calibri" w:cs="Calibri"/>
          <w:szCs w:val="22"/>
        </w:rPr>
        <w:t>On the basis of this cash flow information the directors believe that the Group will be able to continue to trade for the foreseeable future.</w:t>
      </w:r>
    </w:p>
    <w:p w14:paraId="337AB1F3" w14:textId="183D850E" w:rsidR="0005693A" w:rsidRPr="00B22D79" w:rsidRDefault="00303ADC" w:rsidP="002C0CF9">
      <w:pPr>
        <w:autoSpaceDE w:val="0"/>
        <w:autoSpaceDN w:val="0"/>
        <w:adjustRightInd w:val="0"/>
        <w:rPr>
          <w:rFonts w:ascii="Calibri" w:hAnsi="Calibri" w:cs="Calibri"/>
          <w:szCs w:val="22"/>
        </w:rPr>
      </w:pPr>
      <w:r>
        <w:rPr>
          <w:rFonts w:ascii="Calibri" w:hAnsi="Calibri" w:cs="Calibri"/>
          <w:szCs w:val="22"/>
        </w:rPr>
        <w:br w:type="page"/>
      </w:r>
    </w:p>
    <w:p w14:paraId="05099341" w14:textId="77777777" w:rsidR="00640312" w:rsidRPr="00B22D79" w:rsidRDefault="00DB2380" w:rsidP="0005693A">
      <w:pPr>
        <w:pStyle w:val="Notenum"/>
        <w:numPr>
          <w:ilvl w:val="0"/>
          <w:numId w:val="36"/>
        </w:numPr>
        <w:spacing w:after="0"/>
        <w:ind w:left="0" w:firstLine="0"/>
        <w:jc w:val="left"/>
        <w:rPr>
          <w:rFonts w:ascii="Calibri" w:hAnsi="Calibri" w:cs="Calibri"/>
          <w:szCs w:val="22"/>
        </w:rPr>
      </w:pPr>
      <w:bookmarkStart w:id="2" w:name="_Ref520625712"/>
      <w:bookmarkEnd w:id="1"/>
      <w:r>
        <w:rPr>
          <w:rFonts w:ascii="Calibri" w:hAnsi="Calibri" w:cs="Calibri"/>
          <w:szCs w:val="22"/>
        </w:rPr>
        <w:lastRenderedPageBreak/>
        <w:t>Los</w:t>
      </w:r>
      <w:r w:rsidR="00640312" w:rsidRPr="00B22D79">
        <w:rPr>
          <w:rFonts w:ascii="Calibri" w:hAnsi="Calibri" w:cs="Calibri"/>
          <w:szCs w:val="22"/>
        </w:rPr>
        <w:t>s per share</w:t>
      </w:r>
      <w:bookmarkEnd w:id="2"/>
    </w:p>
    <w:p w14:paraId="5B62E9E2" w14:textId="77777777" w:rsidR="0005693A" w:rsidRPr="00B22D79" w:rsidRDefault="0005693A" w:rsidP="0005693A">
      <w:pPr>
        <w:pStyle w:val="NormalIndent"/>
        <w:keepNext/>
        <w:tabs>
          <w:tab w:val="left" w:pos="426"/>
        </w:tabs>
        <w:spacing w:after="0"/>
        <w:ind w:left="0"/>
        <w:jc w:val="left"/>
        <w:rPr>
          <w:rFonts w:ascii="Calibri" w:hAnsi="Calibri" w:cs="Calibri"/>
          <w:szCs w:val="22"/>
        </w:rPr>
      </w:pPr>
    </w:p>
    <w:p w14:paraId="7CB36D4F" w14:textId="77777777" w:rsidR="00640312" w:rsidRPr="00B22D79" w:rsidRDefault="00DB2380" w:rsidP="005F37BA">
      <w:pPr>
        <w:pStyle w:val="NormalIndent"/>
        <w:keepNext/>
        <w:tabs>
          <w:tab w:val="left" w:pos="426"/>
        </w:tabs>
        <w:spacing w:after="0"/>
        <w:ind w:left="0"/>
        <w:rPr>
          <w:rFonts w:ascii="Calibri" w:hAnsi="Calibri" w:cs="Calibri"/>
          <w:szCs w:val="22"/>
        </w:rPr>
      </w:pPr>
      <w:r>
        <w:rPr>
          <w:rFonts w:ascii="Calibri" w:hAnsi="Calibri" w:cs="Calibri"/>
          <w:szCs w:val="22"/>
        </w:rPr>
        <w:t>Loss</w:t>
      </w:r>
      <w:r w:rsidR="00640312" w:rsidRPr="00B22D79">
        <w:rPr>
          <w:rFonts w:ascii="Calibri" w:hAnsi="Calibri" w:cs="Calibri"/>
          <w:szCs w:val="22"/>
        </w:rPr>
        <w:t xml:space="preserve"> per ordinary share have been calculated using the weighted average number of shares in issue during the relevant financial periods. The weighted average number of equity shares in issue and the earnings, being </w:t>
      </w:r>
      <w:r>
        <w:rPr>
          <w:rFonts w:ascii="Calibri" w:hAnsi="Calibri" w:cs="Calibri"/>
          <w:szCs w:val="22"/>
        </w:rPr>
        <w:t>loss</w:t>
      </w:r>
      <w:r w:rsidR="00640312" w:rsidRPr="00B22D79">
        <w:rPr>
          <w:rFonts w:ascii="Calibri" w:hAnsi="Calibri" w:cs="Calibri"/>
          <w:szCs w:val="22"/>
        </w:rPr>
        <w:t xml:space="preserve"> after t</w:t>
      </w:r>
      <w:r w:rsidR="0005693A" w:rsidRPr="00B22D79">
        <w:rPr>
          <w:rFonts w:ascii="Calibri" w:hAnsi="Calibri" w:cs="Calibri"/>
          <w:szCs w:val="22"/>
        </w:rPr>
        <w:t xml:space="preserve">ax, </w:t>
      </w:r>
      <w:r w:rsidR="00FE4936" w:rsidRPr="00B22D79">
        <w:rPr>
          <w:rFonts w:ascii="Calibri" w:hAnsi="Calibri" w:cs="Calibri"/>
          <w:szCs w:val="22"/>
        </w:rPr>
        <w:t>ar</w:t>
      </w:r>
      <w:r w:rsidR="00FD67B4" w:rsidRPr="00B22D79">
        <w:rPr>
          <w:rFonts w:ascii="Calibri" w:hAnsi="Calibri" w:cs="Calibri"/>
          <w:szCs w:val="22"/>
        </w:rPr>
        <w:t>e as follows:</w:t>
      </w:r>
    </w:p>
    <w:p w14:paraId="0A756EEE" w14:textId="77777777" w:rsidR="0005693A" w:rsidRPr="00B22D79" w:rsidRDefault="0005693A" w:rsidP="0005693A">
      <w:pPr>
        <w:pStyle w:val="NormalIndent"/>
        <w:keepNext/>
        <w:tabs>
          <w:tab w:val="left" w:pos="426"/>
        </w:tabs>
        <w:spacing w:after="0"/>
        <w:ind w:left="0"/>
        <w:jc w:val="left"/>
        <w:rPr>
          <w:rFonts w:ascii="Calibri" w:hAnsi="Calibri" w:cs="Calibri"/>
          <w:szCs w:val="22"/>
        </w:rPr>
      </w:pPr>
    </w:p>
    <w:tbl>
      <w:tblPr>
        <w:tblW w:w="9795" w:type="dxa"/>
        <w:tblInd w:w="93" w:type="dxa"/>
        <w:tblLayout w:type="fixed"/>
        <w:tblLook w:val="04A0" w:firstRow="1" w:lastRow="0" w:firstColumn="1" w:lastColumn="0" w:noHBand="0" w:noVBand="1"/>
      </w:tblPr>
      <w:tblGrid>
        <w:gridCol w:w="4835"/>
        <w:gridCol w:w="1653"/>
        <w:gridCol w:w="1653"/>
        <w:gridCol w:w="1654"/>
      </w:tblGrid>
      <w:tr w:rsidR="009C3B36" w:rsidRPr="00B22D79" w14:paraId="013C2EF8" w14:textId="77777777" w:rsidTr="00BD512F">
        <w:trPr>
          <w:trHeight w:val="765"/>
        </w:trPr>
        <w:tc>
          <w:tcPr>
            <w:tcW w:w="4835" w:type="dxa"/>
            <w:tcBorders>
              <w:top w:val="nil"/>
              <w:left w:val="nil"/>
              <w:right w:val="nil"/>
            </w:tcBorders>
            <w:shd w:val="clear" w:color="auto" w:fill="auto"/>
          </w:tcPr>
          <w:p w14:paraId="562D646B" w14:textId="77777777" w:rsidR="009C3B36" w:rsidRPr="00B22D79" w:rsidRDefault="009C3B36" w:rsidP="009C3B36">
            <w:pPr>
              <w:suppressAutoHyphens w:val="0"/>
              <w:jc w:val="left"/>
              <w:rPr>
                <w:rFonts w:ascii="Calibri" w:hAnsi="Calibri" w:cs="Calibri"/>
                <w:color w:val="000000"/>
                <w:szCs w:val="22"/>
              </w:rPr>
            </w:pPr>
          </w:p>
        </w:tc>
        <w:tc>
          <w:tcPr>
            <w:tcW w:w="1653" w:type="dxa"/>
            <w:tcBorders>
              <w:top w:val="nil"/>
              <w:left w:val="nil"/>
              <w:right w:val="nil"/>
            </w:tcBorders>
          </w:tcPr>
          <w:p w14:paraId="0EBDC194" w14:textId="77777777" w:rsidR="009C3B36" w:rsidRPr="00B22D79" w:rsidRDefault="009C3B36" w:rsidP="009C3B36">
            <w:pPr>
              <w:suppressAutoHyphens w:val="0"/>
              <w:jc w:val="center"/>
              <w:rPr>
                <w:rFonts w:ascii="Calibri" w:hAnsi="Calibri" w:cs="Calibri"/>
                <w:b/>
                <w:bCs/>
                <w:color w:val="000000"/>
                <w:szCs w:val="22"/>
              </w:rPr>
            </w:pPr>
            <w:r w:rsidRPr="00B22D79">
              <w:rPr>
                <w:rFonts w:ascii="Calibri" w:hAnsi="Calibri" w:cs="Calibri"/>
                <w:b/>
                <w:bCs/>
                <w:color w:val="000000"/>
                <w:szCs w:val="22"/>
              </w:rPr>
              <w:t xml:space="preserve">Unaudited </w:t>
            </w:r>
          </w:p>
          <w:p w14:paraId="20B7FCBF" w14:textId="77777777" w:rsidR="009C3B36" w:rsidRPr="00B22D79" w:rsidRDefault="009C3B36" w:rsidP="009C3B36">
            <w:pPr>
              <w:suppressAutoHyphens w:val="0"/>
              <w:jc w:val="center"/>
              <w:rPr>
                <w:rFonts w:ascii="Calibri" w:hAnsi="Calibri" w:cs="Calibri"/>
                <w:b/>
                <w:bCs/>
                <w:color w:val="000000"/>
                <w:szCs w:val="22"/>
              </w:rPr>
            </w:pPr>
            <w:r w:rsidRPr="00B22D79">
              <w:rPr>
                <w:rFonts w:ascii="Calibri" w:hAnsi="Calibri" w:cs="Calibri"/>
                <w:b/>
                <w:bCs/>
                <w:color w:val="000000"/>
                <w:szCs w:val="22"/>
              </w:rPr>
              <w:t xml:space="preserve">Six months ended </w:t>
            </w:r>
          </w:p>
          <w:p w14:paraId="4D67E4C8" w14:textId="2A8EA25A" w:rsidR="009C3B36" w:rsidRPr="00B22D79" w:rsidRDefault="009C3B36" w:rsidP="009C3B36">
            <w:pPr>
              <w:suppressAutoHyphens w:val="0"/>
              <w:jc w:val="center"/>
              <w:rPr>
                <w:rFonts w:ascii="Calibri" w:hAnsi="Calibri" w:cs="Calibri"/>
                <w:b/>
                <w:bCs/>
                <w:color w:val="000000"/>
                <w:szCs w:val="22"/>
              </w:rPr>
            </w:pPr>
            <w:r w:rsidRPr="00B22D79">
              <w:rPr>
                <w:rFonts w:ascii="Calibri" w:hAnsi="Calibri" w:cs="Calibri"/>
                <w:b/>
                <w:bCs/>
                <w:color w:val="000000"/>
                <w:szCs w:val="22"/>
              </w:rPr>
              <w:t>31 Oct 20</w:t>
            </w:r>
            <w:r>
              <w:rPr>
                <w:rFonts w:ascii="Calibri" w:hAnsi="Calibri" w:cs="Calibri"/>
                <w:b/>
                <w:bCs/>
                <w:color w:val="000000"/>
                <w:szCs w:val="22"/>
              </w:rPr>
              <w:t>20</w:t>
            </w:r>
          </w:p>
          <w:p w14:paraId="7009344A" w14:textId="77777777" w:rsidR="009C3B36" w:rsidRPr="00B22D79" w:rsidRDefault="009C3B36" w:rsidP="009C3B36">
            <w:pPr>
              <w:suppressAutoHyphens w:val="0"/>
              <w:jc w:val="center"/>
              <w:rPr>
                <w:rFonts w:ascii="Calibri" w:hAnsi="Calibri" w:cs="Calibri"/>
                <w:b/>
                <w:bCs/>
                <w:color w:val="000000"/>
                <w:szCs w:val="22"/>
              </w:rPr>
            </w:pPr>
          </w:p>
        </w:tc>
        <w:tc>
          <w:tcPr>
            <w:tcW w:w="1653" w:type="dxa"/>
            <w:tcBorders>
              <w:top w:val="nil"/>
              <w:left w:val="nil"/>
              <w:right w:val="nil"/>
            </w:tcBorders>
          </w:tcPr>
          <w:p w14:paraId="7AB48904" w14:textId="56F0D431" w:rsidR="009C3B36" w:rsidRPr="00B22D79" w:rsidRDefault="009C3B36" w:rsidP="009C3B36">
            <w:pPr>
              <w:suppressAutoHyphens w:val="0"/>
              <w:jc w:val="center"/>
              <w:rPr>
                <w:rFonts w:ascii="Calibri" w:hAnsi="Calibri" w:cs="Calibri"/>
                <w:b/>
                <w:bCs/>
                <w:color w:val="000000"/>
                <w:szCs w:val="22"/>
              </w:rPr>
            </w:pPr>
            <w:r w:rsidRPr="00B22D79">
              <w:rPr>
                <w:rFonts w:ascii="Calibri" w:hAnsi="Calibri" w:cs="Calibri"/>
                <w:b/>
                <w:bCs/>
                <w:color w:val="000000"/>
                <w:szCs w:val="22"/>
              </w:rPr>
              <w:t xml:space="preserve">Unaudited </w:t>
            </w:r>
          </w:p>
          <w:p w14:paraId="7AF95643" w14:textId="77777777" w:rsidR="009C3B36" w:rsidRPr="00B22D79" w:rsidRDefault="009C3B36" w:rsidP="009C3B36">
            <w:pPr>
              <w:suppressAutoHyphens w:val="0"/>
              <w:jc w:val="center"/>
              <w:rPr>
                <w:rFonts w:ascii="Calibri" w:hAnsi="Calibri" w:cs="Calibri"/>
                <w:b/>
                <w:bCs/>
                <w:color w:val="000000"/>
                <w:szCs w:val="22"/>
              </w:rPr>
            </w:pPr>
            <w:r w:rsidRPr="00B22D79">
              <w:rPr>
                <w:rFonts w:ascii="Calibri" w:hAnsi="Calibri" w:cs="Calibri"/>
                <w:b/>
                <w:bCs/>
                <w:color w:val="000000"/>
                <w:szCs w:val="22"/>
              </w:rPr>
              <w:t xml:space="preserve">Six months ended </w:t>
            </w:r>
          </w:p>
          <w:p w14:paraId="4A6F3343" w14:textId="705D87EE" w:rsidR="009C3B36" w:rsidRPr="00B22D79" w:rsidRDefault="009C3B36" w:rsidP="009C3B36">
            <w:pPr>
              <w:suppressAutoHyphens w:val="0"/>
              <w:jc w:val="center"/>
              <w:rPr>
                <w:rFonts w:ascii="Calibri" w:hAnsi="Calibri" w:cs="Calibri"/>
                <w:b/>
                <w:bCs/>
                <w:color w:val="000000"/>
                <w:szCs w:val="22"/>
              </w:rPr>
            </w:pPr>
            <w:r w:rsidRPr="00B22D79">
              <w:rPr>
                <w:rFonts w:ascii="Calibri" w:hAnsi="Calibri" w:cs="Calibri"/>
                <w:b/>
                <w:bCs/>
                <w:color w:val="000000"/>
                <w:szCs w:val="22"/>
              </w:rPr>
              <w:t>31 Oct 201</w:t>
            </w:r>
            <w:r>
              <w:rPr>
                <w:rFonts w:ascii="Calibri" w:hAnsi="Calibri" w:cs="Calibri"/>
                <w:b/>
                <w:bCs/>
                <w:color w:val="000000"/>
                <w:szCs w:val="22"/>
              </w:rPr>
              <w:t>9</w:t>
            </w:r>
          </w:p>
          <w:p w14:paraId="0DD10175" w14:textId="77777777" w:rsidR="009C3B36" w:rsidRPr="00B22D79" w:rsidRDefault="009C3B36" w:rsidP="009C3B36">
            <w:pPr>
              <w:suppressAutoHyphens w:val="0"/>
              <w:jc w:val="center"/>
              <w:rPr>
                <w:rFonts w:ascii="Calibri" w:hAnsi="Calibri" w:cs="Calibri"/>
                <w:b/>
                <w:bCs/>
                <w:color w:val="000000"/>
                <w:szCs w:val="22"/>
              </w:rPr>
            </w:pPr>
          </w:p>
        </w:tc>
        <w:tc>
          <w:tcPr>
            <w:tcW w:w="1654" w:type="dxa"/>
            <w:tcBorders>
              <w:top w:val="nil"/>
              <w:left w:val="nil"/>
              <w:right w:val="nil"/>
            </w:tcBorders>
            <w:shd w:val="clear" w:color="auto" w:fill="auto"/>
          </w:tcPr>
          <w:p w14:paraId="7C4A8973" w14:textId="77777777" w:rsidR="009C3B36" w:rsidRPr="00B22D79" w:rsidRDefault="009C3B36" w:rsidP="009C3B36">
            <w:pPr>
              <w:suppressAutoHyphens w:val="0"/>
              <w:jc w:val="center"/>
              <w:rPr>
                <w:rFonts w:ascii="Calibri" w:hAnsi="Calibri" w:cs="Calibri"/>
                <w:b/>
                <w:bCs/>
                <w:color w:val="000000"/>
                <w:szCs w:val="22"/>
              </w:rPr>
            </w:pPr>
            <w:r w:rsidRPr="00B22D79">
              <w:rPr>
                <w:rFonts w:ascii="Calibri" w:hAnsi="Calibri" w:cs="Calibri"/>
                <w:b/>
                <w:bCs/>
                <w:color w:val="000000"/>
                <w:szCs w:val="22"/>
              </w:rPr>
              <w:t xml:space="preserve">Audited </w:t>
            </w:r>
          </w:p>
          <w:p w14:paraId="528805A0" w14:textId="77777777" w:rsidR="009C3B36" w:rsidRPr="00B22D79" w:rsidRDefault="009C3B36" w:rsidP="009C3B36">
            <w:pPr>
              <w:suppressAutoHyphens w:val="0"/>
              <w:jc w:val="center"/>
              <w:rPr>
                <w:rFonts w:ascii="Calibri" w:hAnsi="Calibri" w:cs="Calibri"/>
                <w:b/>
                <w:bCs/>
                <w:color w:val="000000"/>
                <w:szCs w:val="22"/>
              </w:rPr>
            </w:pPr>
            <w:r w:rsidRPr="00B22D79">
              <w:rPr>
                <w:rFonts w:ascii="Calibri" w:hAnsi="Calibri" w:cs="Calibri"/>
                <w:b/>
                <w:bCs/>
                <w:color w:val="000000"/>
                <w:szCs w:val="22"/>
              </w:rPr>
              <w:t xml:space="preserve">Year </w:t>
            </w:r>
          </w:p>
          <w:p w14:paraId="474CA6E9" w14:textId="77777777" w:rsidR="009C3B36" w:rsidRPr="00B22D79" w:rsidRDefault="009C3B36" w:rsidP="009C3B36">
            <w:pPr>
              <w:suppressAutoHyphens w:val="0"/>
              <w:jc w:val="center"/>
              <w:rPr>
                <w:rFonts w:ascii="Calibri" w:hAnsi="Calibri" w:cs="Calibri"/>
                <w:b/>
                <w:bCs/>
                <w:color w:val="000000"/>
                <w:szCs w:val="22"/>
              </w:rPr>
            </w:pPr>
            <w:r w:rsidRPr="00B22D79">
              <w:rPr>
                <w:rFonts w:ascii="Calibri" w:hAnsi="Calibri" w:cs="Calibri"/>
                <w:b/>
                <w:bCs/>
                <w:color w:val="000000"/>
                <w:szCs w:val="22"/>
              </w:rPr>
              <w:t xml:space="preserve">ended </w:t>
            </w:r>
          </w:p>
          <w:p w14:paraId="62AC260A" w14:textId="3DCBBAD4" w:rsidR="009C3B36" w:rsidRPr="00B22D79" w:rsidRDefault="009C3B36" w:rsidP="009C3B36">
            <w:pPr>
              <w:suppressAutoHyphens w:val="0"/>
              <w:jc w:val="center"/>
              <w:rPr>
                <w:rFonts w:ascii="Calibri" w:hAnsi="Calibri" w:cs="Calibri"/>
                <w:b/>
                <w:bCs/>
                <w:color w:val="000000"/>
                <w:szCs w:val="22"/>
              </w:rPr>
            </w:pPr>
            <w:r w:rsidRPr="00B22D79">
              <w:rPr>
                <w:rFonts w:ascii="Calibri" w:hAnsi="Calibri" w:cs="Calibri"/>
                <w:b/>
                <w:bCs/>
                <w:color w:val="000000"/>
                <w:szCs w:val="22"/>
              </w:rPr>
              <w:t>30 Apr 20</w:t>
            </w:r>
            <w:r>
              <w:rPr>
                <w:rFonts w:ascii="Calibri" w:hAnsi="Calibri" w:cs="Calibri"/>
                <w:b/>
                <w:bCs/>
                <w:color w:val="000000"/>
                <w:szCs w:val="22"/>
              </w:rPr>
              <w:t>20</w:t>
            </w:r>
          </w:p>
        </w:tc>
      </w:tr>
      <w:tr w:rsidR="009C3B36" w:rsidRPr="00B22D79" w14:paraId="48DB9BB9" w14:textId="77777777" w:rsidTr="00BD512F">
        <w:trPr>
          <w:trHeight w:val="255"/>
        </w:trPr>
        <w:tc>
          <w:tcPr>
            <w:tcW w:w="4835" w:type="dxa"/>
            <w:tcBorders>
              <w:top w:val="nil"/>
              <w:left w:val="nil"/>
              <w:bottom w:val="single" w:sz="4" w:space="0" w:color="auto"/>
              <w:right w:val="nil"/>
            </w:tcBorders>
            <w:shd w:val="clear" w:color="auto" w:fill="auto"/>
          </w:tcPr>
          <w:p w14:paraId="7CE291B1" w14:textId="77777777" w:rsidR="009C3B36" w:rsidRPr="00B22D79" w:rsidRDefault="009C3B36" w:rsidP="009C3B36">
            <w:pPr>
              <w:suppressAutoHyphens w:val="0"/>
              <w:jc w:val="left"/>
              <w:rPr>
                <w:rFonts w:ascii="Calibri" w:hAnsi="Calibri" w:cs="Calibri"/>
                <w:color w:val="000000"/>
                <w:szCs w:val="22"/>
              </w:rPr>
            </w:pPr>
            <w:r w:rsidRPr="00B22D79">
              <w:rPr>
                <w:rFonts w:ascii="Calibri" w:hAnsi="Calibri" w:cs="Calibri"/>
                <w:color w:val="000000"/>
                <w:szCs w:val="22"/>
              </w:rPr>
              <w:t> </w:t>
            </w:r>
          </w:p>
        </w:tc>
        <w:tc>
          <w:tcPr>
            <w:tcW w:w="1653" w:type="dxa"/>
            <w:tcBorders>
              <w:top w:val="nil"/>
              <w:left w:val="nil"/>
              <w:bottom w:val="single" w:sz="4" w:space="0" w:color="auto"/>
              <w:right w:val="nil"/>
            </w:tcBorders>
          </w:tcPr>
          <w:p w14:paraId="12124C9C" w14:textId="25C0ABBE" w:rsidR="009C3B36" w:rsidRPr="00B22D79" w:rsidRDefault="009C3B36" w:rsidP="009C3B36">
            <w:pPr>
              <w:suppressAutoHyphens w:val="0"/>
              <w:jc w:val="center"/>
              <w:rPr>
                <w:rFonts w:ascii="Calibri" w:hAnsi="Calibri" w:cs="Calibri"/>
                <w:b/>
                <w:bCs/>
                <w:color w:val="000000"/>
                <w:szCs w:val="22"/>
              </w:rPr>
            </w:pPr>
            <w:r w:rsidRPr="00B22D79">
              <w:rPr>
                <w:rFonts w:ascii="Calibri" w:hAnsi="Calibri" w:cs="Calibri"/>
                <w:b/>
                <w:bCs/>
                <w:color w:val="000000"/>
                <w:szCs w:val="22"/>
              </w:rPr>
              <w:t>Number</w:t>
            </w:r>
          </w:p>
        </w:tc>
        <w:tc>
          <w:tcPr>
            <w:tcW w:w="1653" w:type="dxa"/>
            <w:tcBorders>
              <w:top w:val="nil"/>
              <w:left w:val="nil"/>
              <w:bottom w:val="single" w:sz="4" w:space="0" w:color="auto"/>
              <w:right w:val="nil"/>
            </w:tcBorders>
          </w:tcPr>
          <w:p w14:paraId="59507523" w14:textId="2C27E894" w:rsidR="009C3B36" w:rsidRPr="00B22D79" w:rsidRDefault="009C3B36" w:rsidP="009C3B36">
            <w:pPr>
              <w:suppressAutoHyphens w:val="0"/>
              <w:jc w:val="center"/>
              <w:rPr>
                <w:rFonts w:ascii="Calibri" w:hAnsi="Calibri" w:cs="Calibri"/>
                <w:b/>
                <w:bCs/>
                <w:color w:val="000000"/>
                <w:szCs w:val="22"/>
              </w:rPr>
            </w:pPr>
            <w:r w:rsidRPr="00B22D79">
              <w:rPr>
                <w:rFonts w:ascii="Calibri" w:hAnsi="Calibri" w:cs="Calibri"/>
                <w:b/>
                <w:bCs/>
                <w:color w:val="000000"/>
                <w:szCs w:val="22"/>
              </w:rPr>
              <w:t>Number</w:t>
            </w:r>
          </w:p>
        </w:tc>
        <w:tc>
          <w:tcPr>
            <w:tcW w:w="1654" w:type="dxa"/>
            <w:tcBorders>
              <w:top w:val="nil"/>
              <w:left w:val="nil"/>
              <w:bottom w:val="single" w:sz="4" w:space="0" w:color="auto"/>
              <w:right w:val="nil"/>
            </w:tcBorders>
            <w:shd w:val="clear" w:color="auto" w:fill="auto"/>
            <w:noWrap/>
          </w:tcPr>
          <w:p w14:paraId="7283E456" w14:textId="77777777" w:rsidR="009C3B36" w:rsidRPr="00B22D79" w:rsidRDefault="009C3B36" w:rsidP="009C3B36">
            <w:pPr>
              <w:suppressAutoHyphens w:val="0"/>
              <w:jc w:val="center"/>
              <w:rPr>
                <w:rFonts w:ascii="Calibri" w:hAnsi="Calibri" w:cs="Calibri"/>
                <w:b/>
                <w:bCs/>
                <w:color w:val="000000"/>
                <w:szCs w:val="22"/>
              </w:rPr>
            </w:pPr>
            <w:r w:rsidRPr="00B22D79">
              <w:rPr>
                <w:rFonts w:ascii="Calibri" w:hAnsi="Calibri" w:cs="Calibri"/>
                <w:b/>
                <w:bCs/>
                <w:color w:val="000000"/>
                <w:szCs w:val="22"/>
              </w:rPr>
              <w:t>Number</w:t>
            </w:r>
          </w:p>
        </w:tc>
      </w:tr>
      <w:tr w:rsidR="009C3B36" w:rsidRPr="00B22D79" w14:paraId="2FCF8567" w14:textId="77777777" w:rsidTr="00BD512F">
        <w:trPr>
          <w:trHeight w:val="255"/>
        </w:trPr>
        <w:tc>
          <w:tcPr>
            <w:tcW w:w="4835" w:type="dxa"/>
            <w:tcBorders>
              <w:top w:val="single" w:sz="4" w:space="0" w:color="auto"/>
              <w:left w:val="nil"/>
              <w:bottom w:val="nil"/>
              <w:right w:val="nil"/>
            </w:tcBorders>
            <w:shd w:val="clear" w:color="auto" w:fill="auto"/>
          </w:tcPr>
          <w:p w14:paraId="2BF1D203" w14:textId="77777777" w:rsidR="009C3B36" w:rsidRPr="00B22D79" w:rsidRDefault="009C3B36" w:rsidP="009C3B36">
            <w:pPr>
              <w:suppressAutoHyphens w:val="0"/>
              <w:jc w:val="left"/>
              <w:rPr>
                <w:rFonts w:ascii="Calibri" w:hAnsi="Calibri" w:cs="Calibri"/>
                <w:color w:val="000000"/>
                <w:szCs w:val="22"/>
              </w:rPr>
            </w:pPr>
          </w:p>
        </w:tc>
        <w:tc>
          <w:tcPr>
            <w:tcW w:w="1653" w:type="dxa"/>
            <w:tcBorders>
              <w:top w:val="single" w:sz="4" w:space="0" w:color="auto"/>
              <w:left w:val="nil"/>
              <w:bottom w:val="nil"/>
              <w:right w:val="nil"/>
            </w:tcBorders>
          </w:tcPr>
          <w:p w14:paraId="3B9EF0F2" w14:textId="77777777" w:rsidR="009C3B36" w:rsidRPr="00B22D79" w:rsidRDefault="009C3B36" w:rsidP="009C3B36">
            <w:pPr>
              <w:suppressAutoHyphens w:val="0"/>
              <w:jc w:val="right"/>
              <w:rPr>
                <w:rFonts w:ascii="Calibri" w:hAnsi="Calibri" w:cs="Calibri"/>
                <w:bCs/>
                <w:color w:val="000000"/>
                <w:szCs w:val="22"/>
              </w:rPr>
            </w:pPr>
          </w:p>
        </w:tc>
        <w:tc>
          <w:tcPr>
            <w:tcW w:w="1653" w:type="dxa"/>
            <w:tcBorders>
              <w:top w:val="single" w:sz="4" w:space="0" w:color="auto"/>
              <w:left w:val="nil"/>
              <w:bottom w:val="nil"/>
              <w:right w:val="nil"/>
            </w:tcBorders>
          </w:tcPr>
          <w:p w14:paraId="73613C47" w14:textId="6311C427" w:rsidR="009C3B36" w:rsidRPr="00B22D79" w:rsidRDefault="009C3B36" w:rsidP="009C3B36">
            <w:pPr>
              <w:suppressAutoHyphens w:val="0"/>
              <w:jc w:val="right"/>
              <w:rPr>
                <w:rFonts w:ascii="Calibri" w:hAnsi="Calibri" w:cs="Calibri"/>
                <w:bCs/>
                <w:color w:val="000000"/>
                <w:szCs w:val="22"/>
              </w:rPr>
            </w:pPr>
          </w:p>
        </w:tc>
        <w:tc>
          <w:tcPr>
            <w:tcW w:w="1654" w:type="dxa"/>
            <w:tcBorders>
              <w:top w:val="single" w:sz="4" w:space="0" w:color="auto"/>
              <w:left w:val="nil"/>
              <w:bottom w:val="nil"/>
              <w:right w:val="nil"/>
            </w:tcBorders>
            <w:shd w:val="clear" w:color="auto" w:fill="auto"/>
            <w:noWrap/>
          </w:tcPr>
          <w:p w14:paraId="4898FA84" w14:textId="77777777" w:rsidR="009C3B36" w:rsidRPr="00B22D79" w:rsidRDefault="009C3B36" w:rsidP="009C3B36">
            <w:pPr>
              <w:suppressAutoHyphens w:val="0"/>
              <w:jc w:val="right"/>
              <w:rPr>
                <w:rFonts w:ascii="Calibri" w:hAnsi="Calibri" w:cs="Calibri"/>
                <w:bCs/>
                <w:color w:val="000000"/>
                <w:szCs w:val="22"/>
              </w:rPr>
            </w:pPr>
          </w:p>
        </w:tc>
      </w:tr>
      <w:tr w:rsidR="009C3B36" w:rsidRPr="00B22D79" w14:paraId="2E4CA6F4" w14:textId="77777777" w:rsidTr="00BD512F">
        <w:trPr>
          <w:trHeight w:val="255"/>
        </w:trPr>
        <w:tc>
          <w:tcPr>
            <w:tcW w:w="4835" w:type="dxa"/>
            <w:tcBorders>
              <w:top w:val="nil"/>
              <w:left w:val="nil"/>
              <w:bottom w:val="nil"/>
              <w:right w:val="nil"/>
            </w:tcBorders>
            <w:shd w:val="clear" w:color="auto" w:fill="auto"/>
          </w:tcPr>
          <w:p w14:paraId="473D8607" w14:textId="77777777" w:rsidR="009C3B36" w:rsidRPr="00B22D79" w:rsidRDefault="009C3B36" w:rsidP="009C3B36">
            <w:pPr>
              <w:suppressAutoHyphens w:val="0"/>
              <w:jc w:val="left"/>
              <w:rPr>
                <w:rFonts w:ascii="Calibri" w:hAnsi="Calibri" w:cs="Calibri"/>
                <w:color w:val="000000"/>
                <w:szCs w:val="22"/>
              </w:rPr>
            </w:pPr>
            <w:r w:rsidRPr="00B22D79">
              <w:rPr>
                <w:rFonts w:ascii="Calibri" w:hAnsi="Calibri" w:cs="Calibri"/>
                <w:color w:val="000000"/>
                <w:szCs w:val="22"/>
              </w:rPr>
              <w:t>Weighted average number of equity shares</w:t>
            </w:r>
          </w:p>
        </w:tc>
        <w:tc>
          <w:tcPr>
            <w:tcW w:w="1653" w:type="dxa"/>
            <w:tcBorders>
              <w:top w:val="nil"/>
              <w:left w:val="nil"/>
              <w:bottom w:val="nil"/>
              <w:right w:val="nil"/>
            </w:tcBorders>
          </w:tcPr>
          <w:p w14:paraId="7F0D027A" w14:textId="7EE1A17C" w:rsidR="009C3B36" w:rsidRDefault="003D41FE" w:rsidP="009C3B36">
            <w:pPr>
              <w:suppressAutoHyphens w:val="0"/>
              <w:jc w:val="right"/>
              <w:rPr>
                <w:rFonts w:ascii="Calibri" w:hAnsi="Calibri" w:cs="Calibri"/>
                <w:bCs/>
                <w:color w:val="000000"/>
                <w:szCs w:val="22"/>
              </w:rPr>
            </w:pPr>
            <w:r>
              <w:rPr>
                <w:rFonts w:ascii="Calibri" w:hAnsi="Calibri" w:cs="Calibri"/>
                <w:bCs/>
                <w:color w:val="000000"/>
                <w:szCs w:val="22"/>
              </w:rPr>
              <w:t>139,185,712</w:t>
            </w:r>
          </w:p>
        </w:tc>
        <w:tc>
          <w:tcPr>
            <w:tcW w:w="1653" w:type="dxa"/>
            <w:tcBorders>
              <w:top w:val="nil"/>
              <w:left w:val="nil"/>
              <w:bottom w:val="nil"/>
              <w:right w:val="nil"/>
            </w:tcBorders>
          </w:tcPr>
          <w:p w14:paraId="19F59782" w14:textId="5B8E5984" w:rsidR="009C3B36" w:rsidRDefault="009C3B36" w:rsidP="009C3B36">
            <w:pPr>
              <w:suppressAutoHyphens w:val="0"/>
              <w:jc w:val="right"/>
              <w:rPr>
                <w:rFonts w:ascii="Calibri" w:hAnsi="Calibri" w:cs="Calibri"/>
                <w:bCs/>
                <w:color w:val="000000"/>
                <w:szCs w:val="22"/>
              </w:rPr>
            </w:pPr>
            <w:r>
              <w:rPr>
                <w:rFonts w:ascii="Calibri" w:hAnsi="Calibri" w:cs="Calibri"/>
                <w:bCs/>
                <w:color w:val="000000"/>
                <w:szCs w:val="22"/>
              </w:rPr>
              <w:t>101,321,426</w:t>
            </w:r>
          </w:p>
        </w:tc>
        <w:tc>
          <w:tcPr>
            <w:tcW w:w="1654" w:type="dxa"/>
            <w:tcBorders>
              <w:top w:val="nil"/>
              <w:left w:val="nil"/>
              <w:bottom w:val="nil"/>
              <w:right w:val="nil"/>
            </w:tcBorders>
            <w:shd w:val="clear" w:color="auto" w:fill="auto"/>
            <w:noWrap/>
          </w:tcPr>
          <w:p w14:paraId="1CCE3825" w14:textId="547FC0FF" w:rsidR="009C3B36" w:rsidRPr="00B22D79" w:rsidRDefault="009C3B36" w:rsidP="009C3B36">
            <w:pPr>
              <w:suppressAutoHyphens w:val="0"/>
              <w:jc w:val="right"/>
              <w:rPr>
                <w:rFonts w:ascii="Calibri" w:hAnsi="Calibri" w:cs="Calibri"/>
                <w:bCs/>
                <w:color w:val="000000"/>
                <w:szCs w:val="22"/>
              </w:rPr>
            </w:pPr>
            <w:r>
              <w:rPr>
                <w:rFonts w:ascii="Calibri" w:hAnsi="Calibri" w:cs="Calibri"/>
                <w:bCs/>
                <w:color w:val="000000"/>
                <w:szCs w:val="22"/>
              </w:rPr>
              <w:t>104,645,940</w:t>
            </w:r>
          </w:p>
        </w:tc>
      </w:tr>
      <w:tr w:rsidR="009C3B36" w:rsidRPr="00B22D79" w14:paraId="3D4E2E8B" w14:textId="77777777" w:rsidTr="00BD512F">
        <w:trPr>
          <w:trHeight w:val="255"/>
        </w:trPr>
        <w:tc>
          <w:tcPr>
            <w:tcW w:w="4835" w:type="dxa"/>
            <w:tcBorders>
              <w:top w:val="nil"/>
              <w:left w:val="nil"/>
              <w:right w:val="nil"/>
            </w:tcBorders>
            <w:shd w:val="clear" w:color="auto" w:fill="auto"/>
          </w:tcPr>
          <w:p w14:paraId="4DADAB5E" w14:textId="77777777" w:rsidR="009C3B36" w:rsidRPr="00B22D79" w:rsidRDefault="009C3B36" w:rsidP="009C3B36">
            <w:pPr>
              <w:suppressAutoHyphens w:val="0"/>
              <w:jc w:val="left"/>
              <w:rPr>
                <w:rFonts w:ascii="Calibri" w:hAnsi="Calibri" w:cs="Calibri"/>
                <w:color w:val="000000"/>
                <w:szCs w:val="22"/>
              </w:rPr>
            </w:pPr>
          </w:p>
        </w:tc>
        <w:tc>
          <w:tcPr>
            <w:tcW w:w="1653" w:type="dxa"/>
            <w:tcBorders>
              <w:top w:val="nil"/>
              <w:left w:val="nil"/>
              <w:right w:val="nil"/>
            </w:tcBorders>
          </w:tcPr>
          <w:p w14:paraId="7493B85A" w14:textId="77777777" w:rsidR="009C3B36" w:rsidRPr="00B22D79" w:rsidRDefault="009C3B36" w:rsidP="009C3B36">
            <w:pPr>
              <w:suppressAutoHyphens w:val="0"/>
              <w:jc w:val="right"/>
              <w:rPr>
                <w:rFonts w:ascii="Calibri" w:hAnsi="Calibri" w:cs="Calibri"/>
                <w:bCs/>
                <w:color w:val="000000"/>
                <w:szCs w:val="22"/>
              </w:rPr>
            </w:pPr>
          </w:p>
        </w:tc>
        <w:tc>
          <w:tcPr>
            <w:tcW w:w="1653" w:type="dxa"/>
            <w:tcBorders>
              <w:top w:val="nil"/>
              <w:left w:val="nil"/>
              <w:right w:val="nil"/>
            </w:tcBorders>
          </w:tcPr>
          <w:p w14:paraId="17B0536D" w14:textId="3125073F" w:rsidR="009C3B36" w:rsidRPr="00B22D79" w:rsidRDefault="009C3B36" w:rsidP="009C3B36">
            <w:pPr>
              <w:suppressAutoHyphens w:val="0"/>
              <w:jc w:val="right"/>
              <w:rPr>
                <w:rFonts w:ascii="Calibri" w:hAnsi="Calibri" w:cs="Calibri"/>
                <w:bCs/>
                <w:color w:val="000000"/>
                <w:szCs w:val="22"/>
              </w:rPr>
            </w:pPr>
          </w:p>
        </w:tc>
        <w:tc>
          <w:tcPr>
            <w:tcW w:w="1654" w:type="dxa"/>
            <w:tcBorders>
              <w:top w:val="nil"/>
              <w:left w:val="nil"/>
              <w:right w:val="nil"/>
            </w:tcBorders>
            <w:shd w:val="clear" w:color="auto" w:fill="auto"/>
            <w:noWrap/>
          </w:tcPr>
          <w:p w14:paraId="22E81A85" w14:textId="77777777" w:rsidR="009C3B36" w:rsidRPr="00B22D79" w:rsidRDefault="009C3B36" w:rsidP="009C3B36">
            <w:pPr>
              <w:suppressAutoHyphens w:val="0"/>
              <w:jc w:val="right"/>
              <w:rPr>
                <w:rFonts w:ascii="Calibri" w:hAnsi="Calibri" w:cs="Calibri"/>
                <w:bCs/>
                <w:color w:val="000000"/>
                <w:szCs w:val="22"/>
              </w:rPr>
            </w:pPr>
          </w:p>
        </w:tc>
      </w:tr>
      <w:tr w:rsidR="009C3B36" w:rsidRPr="00B22D79" w14:paraId="474F7D78" w14:textId="77777777" w:rsidTr="00BD512F">
        <w:trPr>
          <w:trHeight w:val="255"/>
        </w:trPr>
        <w:tc>
          <w:tcPr>
            <w:tcW w:w="4835" w:type="dxa"/>
            <w:tcBorders>
              <w:top w:val="nil"/>
              <w:left w:val="nil"/>
              <w:bottom w:val="single" w:sz="4" w:space="0" w:color="auto"/>
              <w:right w:val="nil"/>
            </w:tcBorders>
            <w:shd w:val="clear" w:color="auto" w:fill="auto"/>
          </w:tcPr>
          <w:p w14:paraId="7B5C563F" w14:textId="77777777" w:rsidR="009C3B36" w:rsidRPr="00B22D79" w:rsidRDefault="009C3B36" w:rsidP="009C3B36">
            <w:pPr>
              <w:suppressAutoHyphens w:val="0"/>
              <w:jc w:val="left"/>
              <w:rPr>
                <w:rFonts w:ascii="Calibri" w:hAnsi="Calibri" w:cs="Calibri"/>
                <w:color w:val="000000"/>
                <w:szCs w:val="22"/>
              </w:rPr>
            </w:pPr>
          </w:p>
        </w:tc>
        <w:tc>
          <w:tcPr>
            <w:tcW w:w="1653" w:type="dxa"/>
            <w:tcBorders>
              <w:top w:val="nil"/>
              <w:left w:val="nil"/>
              <w:bottom w:val="single" w:sz="4" w:space="0" w:color="auto"/>
              <w:right w:val="nil"/>
            </w:tcBorders>
          </w:tcPr>
          <w:p w14:paraId="3EA588EC" w14:textId="30FD1210" w:rsidR="009C3B36" w:rsidRDefault="003D41FE" w:rsidP="009C3B36">
            <w:pPr>
              <w:suppressAutoHyphens w:val="0"/>
              <w:jc w:val="center"/>
              <w:rPr>
                <w:rFonts w:ascii="Calibri" w:hAnsi="Calibri" w:cs="Calibri"/>
                <w:b/>
                <w:bCs/>
                <w:color w:val="000000"/>
                <w:szCs w:val="22"/>
              </w:rPr>
            </w:pPr>
            <w:r>
              <w:rPr>
                <w:rFonts w:ascii="Calibri" w:hAnsi="Calibri" w:cs="Calibri"/>
                <w:b/>
                <w:bCs/>
                <w:color w:val="000000"/>
                <w:szCs w:val="22"/>
              </w:rPr>
              <w:t>£</w:t>
            </w:r>
          </w:p>
        </w:tc>
        <w:tc>
          <w:tcPr>
            <w:tcW w:w="1653" w:type="dxa"/>
            <w:tcBorders>
              <w:top w:val="nil"/>
              <w:left w:val="nil"/>
              <w:bottom w:val="single" w:sz="4" w:space="0" w:color="auto"/>
              <w:right w:val="nil"/>
            </w:tcBorders>
          </w:tcPr>
          <w:p w14:paraId="7C27E6D7" w14:textId="621444F0" w:rsidR="009C3B36" w:rsidRDefault="009C3B36" w:rsidP="009C3B36">
            <w:pPr>
              <w:suppressAutoHyphens w:val="0"/>
              <w:jc w:val="center"/>
              <w:rPr>
                <w:rFonts w:ascii="Calibri" w:hAnsi="Calibri" w:cs="Calibri"/>
                <w:b/>
                <w:bCs/>
                <w:color w:val="000000"/>
                <w:szCs w:val="22"/>
              </w:rPr>
            </w:pPr>
            <w:r>
              <w:rPr>
                <w:rFonts w:ascii="Calibri" w:hAnsi="Calibri" w:cs="Calibri"/>
                <w:b/>
                <w:bCs/>
                <w:color w:val="000000"/>
                <w:szCs w:val="22"/>
              </w:rPr>
              <w:t>£</w:t>
            </w:r>
          </w:p>
        </w:tc>
        <w:tc>
          <w:tcPr>
            <w:tcW w:w="1654" w:type="dxa"/>
            <w:tcBorders>
              <w:top w:val="nil"/>
              <w:left w:val="nil"/>
              <w:bottom w:val="single" w:sz="4" w:space="0" w:color="auto"/>
              <w:right w:val="nil"/>
            </w:tcBorders>
            <w:shd w:val="clear" w:color="auto" w:fill="auto"/>
            <w:noWrap/>
          </w:tcPr>
          <w:p w14:paraId="3C3B3AE7" w14:textId="77777777" w:rsidR="009C3B36" w:rsidRPr="00B22D79" w:rsidRDefault="009C3B36" w:rsidP="009C3B36">
            <w:pPr>
              <w:suppressAutoHyphens w:val="0"/>
              <w:jc w:val="center"/>
              <w:rPr>
                <w:rFonts w:ascii="Calibri" w:hAnsi="Calibri" w:cs="Calibri"/>
                <w:b/>
                <w:bCs/>
                <w:color w:val="000000"/>
                <w:szCs w:val="22"/>
              </w:rPr>
            </w:pPr>
            <w:r w:rsidRPr="00B22D79">
              <w:rPr>
                <w:rFonts w:ascii="Calibri" w:hAnsi="Calibri" w:cs="Calibri"/>
                <w:b/>
                <w:bCs/>
                <w:color w:val="000000"/>
                <w:szCs w:val="22"/>
              </w:rPr>
              <w:t>£</w:t>
            </w:r>
          </w:p>
        </w:tc>
      </w:tr>
      <w:tr w:rsidR="009C3B36" w:rsidRPr="00B22D79" w14:paraId="4D8218F3" w14:textId="77777777" w:rsidTr="00BD512F">
        <w:trPr>
          <w:trHeight w:val="255"/>
        </w:trPr>
        <w:tc>
          <w:tcPr>
            <w:tcW w:w="4835" w:type="dxa"/>
            <w:tcBorders>
              <w:top w:val="single" w:sz="4" w:space="0" w:color="auto"/>
              <w:left w:val="nil"/>
              <w:bottom w:val="nil"/>
              <w:right w:val="nil"/>
            </w:tcBorders>
            <w:shd w:val="clear" w:color="auto" w:fill="auto"/>
          </w:tcPr>
          <w:p w14:paraId="4F8D3E5B" w14:textId="77777777" w:rsidR="009C3B36" w:rsidRPr="00B22D79" w:rsidRDefault="009C3B36" w:rsidP="009C3B36">
            <w:pPr>
              <w:suppressAutoHyphens w:val="0"/>
              <w:jc w:val="left"/>
              <w:rPr>
                <w:rFonts w:ascii="Calibri" w:hAnsi="Calibri" w:cs="Calibri"/>
                <w:color w:val="000000"/>
                <w:szCs w:val="22"/>
              </w:rPr>
            </w:pPr>
          </w:p>
        </w:tc>
        <w:tc>
          <w:tcPr>
            <w:tcW w:w="1653" w:type="dxa"/>
            <w:tcBorders>
              <w:top w:val="single" w:sz="4" w:space="0" w:color="auto"/>
              <w:left w:val="nil"/>
              <w:right w:val="nil"/>
            </w:tcBorders>
          </w:tcPr>
          <w:p w14:paraId="0286ACB0" w14:textId="77777777" w:rsidR="009C3B36" w:rsidRPr="00B22D79" w:rsidRDefault="009C3B36" w:rsidP="009C3B36">
            <w:pPr>
              <w:suppressAutoHyphens w:val="0"/>
              <w:jc w:val="right"/>
              <w:rPr>
                <w:rFonts w:ascii="Calibri" w:hAnsi="Calibri" w:cs="Calibri"/>
                <w:bCs/>
                <w:color w:val="000000"/>
                <w:szCs w:val="22"/>
              </w:rPr>
            </w:pPr>
          </w:p>
        </w:tc>
        <w:tc>
          <w:tcPr>
            <w:tcW w:w="1653" w:type="dxa"/>
            <w:tcBorders>
              <w:top w:val="single" w:sz="4" w:space="0" w:color="auto"/>
              <w:left w:val="nil"/>
              <w:right w:val="nil"/>
            </w:tcBorders>
          </w:tcPr>
          <w:p w14:paraId="3B145527" w14:textId="6F82A87D" w:rsidR="009C3B36" w:rsidRPr="00B22D79" w:rsidRDefault="009C3B36" w:rsidP="009C3B36">
            <w:pPr>
              <w:suppressAutoHyphens w:val="0"/>
              <w:jc w:val="right"/>
              <w:rPr>
                <w:rFonts w:ascii="Calibri" w:hAnsi="Calibri" w:cs="Calibri"/>
                <w:bCs/>
                <w:color w:val="000000"/>
                <w:szCs w:val="22"/>
              </w:rPr>
            </w:pPr>
          </w:p>
        </w:tc>
        <w:tc>
          <w:tcPr>
            <w:tcW w:w="1654" w:type="dxa"/>
            <w:tcBorders>
              <w:top w:val="single" w:sz="4" w:space="0" w:color="auto"/>
              <w:left w:val="nil"/>
              <w:right w:val="nil"/>
            </w:tcBorders>
            <w:shd w:val="clear" w:color="auto" w:fill="auto"/>
            <w:noWrap/>
          </w:tcPr>
          <w:p w14:paraId="62E6DB90" w14:textId="77777777" w:rsidR="009C3B36" w:rsidRPr="00B22D79" w:rsidRDefault="009C3B36" w:rsidP="009C3B36">
            <w:pPr>
              <w:suppressAutoHyphens w:val="0"/>
              <w:jc w:val="right"/>
              <w:rPr>
                <w:rFonts w:ascii="Calibri" w:hAnsi="Calibri" w:cs="Calibri"/>
                <w:bCs/>
                <w:color w:val="000000"/>
                <w:szCs w:val="22"/>
              </w:rPr>
            </w:pPr>
          </w:p>
        </w:tc>
      </w:tr>
      <w:tr w:rsidR="009C3B36" w:rsidRPr="00B22D79" w14:paraId="7850EC66" w14:textId="77777777" w:rsidTr="00BD512F">
        <w:trPr>
          <w:trHeight w:val="255"/>
        </w:trPr>
        <w:tc>
          <w:tcPr>
            <w:tcW w:w="4835" w:type="dxa"/>
            <w:tcBorders>
              <w:top w:val="nil"/>
              <w:left w:val="nil"/>
              <w:bottom w:val="nil"/>
              <w:right w:val="nil"/>
            </w:tcBorders>
            <w:shd w:val="clear" w:color="auto" w:fill="auto"/>
          </w:tcPr>
          <w:p w14:paraId="130402DD" w14:textId="77777777" w:rsidR="009C3B36" w:rsidRDefault="009C3B36" w:rsidP="009C3B36">
            <w:pPr>
              <w:suppressAutoHyphens w:val="0"/>
              <w:jc w:val="left"/>
              <w:rPr>
                <w:rFonts w:ascii="Calibri" w:hAnsi="Calibri" w:cs="Calibri"/>
                <w:color w:val="000000"/>
                <w:szCs w:val="22"/>
              </w:rPr>
            </w:pPr>
            <w:r>
              <w:rPr>
                <w:rFonts w:ascii="Calibri" w:hAnsi="Calibri" w:cs="Calibri"/>
                <w:color w:val="000000"/>
                <w:szCs w:val="22"/>
              </w:rPr>
              <w:t>Los</w:t>
            </w:r>
            <w:r w:rsidRPr="00B22D79">
              <w:rPr>
                <w:rFonts w:ascii="Calibri" w:hAnsi="Calibri" w:cs="Calibri"/>
                <w:color w:val="000000"/>
                <w:szCs w:val="22"/>
              </w:rPr>
              <w:t xml:space="preserve">s, being </w:t>
            </w:r>
            <w:r>
              <w:rPr>
                <w:rFonts w:ascii="Calibri" w:hAnsi="Calibri" w:cs="Calibri"/>
                <w:color w:val="000000"/>
                <w:szCs w:val="22"/>
              </w:rPr>
              <w:t>loss</w:t>
            </w:r>
            <w:r w:rsidRPr="00B22D79">
              <w:rPr>
                <w:rFonts w:ascii="Calibri" w:hAnsi="Calibri" w:cs="Calibri"/>
                <w:color w:val="000000"/>
                <w:szCs w:val="22"/>
              </w:rPr>
              <w:t xml:space="preserve"> after tax</w:t>
            </w:r>
            <w:r>
              <w:rPr>
                <w:rFonts w:ascii="Calibri" w:hAnsi="Calibri" w:cs="Calibri"/>
                <w:color w:val="000000"/>
                <w:szCs w:val="22"/>
              </w:rPr>
              <w:t xml:space="preserve"> </w:t>
            </w:r>
          </w:p>
        </w:tc>
        <w:tc>
          <w:tcPr>
            <w:tcW w:w="1653" w:type="dxa"/>
            <w:tcBorders>
              <w:top w:val="nil"/>
              <w:left w:val="nil"/>
              <w:right w:val="nil"/>
            </w:tcBorders>
          </w:tcPr>
          <w:p w14:paraId="030A597A" w14:textId="42D760DD" w:rsidR="009C3B36" w:rsidRPr="002D4A67" w:rsidRDefault="001329CC" w:rsidP="009C3B36">
            <w:pPr>
              <w:suppressAutoHyphens w:val="0"/>
              <w:jc w:val="right"/>
              <w:rPr>
                <w:rFonts w:ascii="Calibri" w:hAnsi="Calibri" w:cs="Calibri"/>
                <w:color w:val="000000"/>
                <w:szCs w:val="22"/>
              </w:rPr>
            </w:pPr>
            <w:r>
              <w:rPr>
                <w:rFonts w:ascii="Calibri" w:hAnsi="Calibri" w:cs="Calibri"/>
                <w:color w:val="000000"/>
                <w:szCs w:val="22"/>
              </w:rPr>
              <w:t>(1,621,181)</w:t>
            </w:r>
          </w:p>
        </w:tc>
        <w:tc>
          <w:tcPr>
            <w:tcW w:w="1653" w:type="dxa"/>
            <w:tcBorders>
              <w:top w:val="nil"/>
              <w:left w:val="nil"/>
              <w:right w:val="nil"/>
            </w:tcBorders>
          </w:tcPr>
          <w:p w14:paraId="08885F11" w14:textId="039B975C" w:rsidR="009C3B36" w:rsidRDefault="009C3B36" w:rsidP="009C3B36">
            <w:pPr>
              <w:suppressAutoHyphens w:val="0"/>
              <w:jc w:val="right"/>
              <w:rPr>
                <w:rFonts w:ascii="Calibri" w:hAnsi="Calibri" w:cs="Calibri"/>
                <w:color w:val="000000"/>
                <w:szCs w:val="22"/>
              </w:rPr>
            </w:pPr>
            <w:r w:rsidRPr="002D4A67">
              <w:rPr>
                <w:rFonts w:ascii="Calibri" w:hAnsi="Calibri" w:cs="Calibri"/>
                <w:color w:val="000000"/>
                <w:szCs w:val="22"/>
              </w:rPr>
              <w:t>(1,43</w:t>
            </w:r>
            <w:r>
              <w:rPr>
                <w:rFonts w:ascii="Calibri" w:hAnsi="Calibri" w:cs="Calibri"/>
                <w:color w:val="000000"/>
                <w:szCs w:val="22"/>
              </w:rPr>
              <w:t>1</w:t>
            </w:r>
            <w:r w:rsidRPr="002D4A67">
              <w:rPr>
                <w:rFonts w:ascii="Calibri" w:hAnsi="Calibri" w:cs="Calibri"/>
                <w:color w:val="000000"/>
                <w:szCs w:val="22"/>
              </w:rPr>
              <w:t>,</w:t>
            </w:r>
            <w:r>
              <w:rPr>
                <w:rFonts w:ascii="Calibri" w:hAnsi="Calibri" w:cs="Calibri"/>
                <w:color w:val="000000"/>
                <w:szCs w:val="22"/>
              </w:rPr>
              <w:t>4</w:t>
            </w:r>
            <w:r w:rsidRPr="002D4A67">
              <w:rPr>
                <w:rFonts w:ascii="Calibri" w:hAnsi="Calibri" w:cs="Calibri"/>
                <w:color w:val="000000"/>
                <w:szCs w:val="22"/>
              </w:rPr>
              <w:t>90)</w:t>
            </w:r>
          </w:p>
        </w:tc>
        <w:tc>
          <w:tcPr>
            <w:tcW w:w="1654" w:type="dxa"/>
            <w:tcBorders>
              <w:top w:val="nil"/>
              <w:left w:val="nil"/>
              <w:right w:val="nil"/>
            </w:tcBorders>
            <w:shd w:val="clear" w:color="auto" w:fill="auto"/>
            <w:noWrap/>
          </w:tcPr>
          <w:p w14:paraId="2FC6CA70" w14:textId="4B1D69B8" w:rsidR="009C3B36" w:rsidRPr="00B22D79" w:rsidRDefault="009C3B36" w:rsidP="009C3B36">
            <w:pPr>
              <w:suppressAutoHyphens w:val="0"/>
              <w:jc w:val="right"/>
              <w:rPr>
                <w:rFonts w:ascii="Calibri" w:hAnsi="Calibri" w:cs="Calibri"/>
                <w:color w:val="000000"/>
                <w:szCs w:val="22"/>
              </w:rPr>
            </w:pPr>
            <w:r>
              <w:rPr>
                <w:rFonts w:ascii="Calibri" w:hAnsi="Calibri" w:cs="Calibri"/>
                <w:color w:val="000000"/>
                <w:szCs w:val="22"/>
              </w:rPr>
              <w:t>(3,087,906)</w:t>
            </w:r>
          </w:p>
        </w:tc>
      </w:tr>
      <w:tr w:rsidR="009C3B36" w:rsidRPr="00B22D79" w14:paraId="09D7E1DB" w14:textId="77777777" w:rsidTr="00BD512F">
        <w:trPr>
          <w:trHeight w:val="255"/>
        </w:trPr>
        <w:tc>
          <w:tcPr>
            <w:tcW w:w="4835" w:type="dxa"/>
            <w:tcBorders>
              <w:top w:val="nil"/>
              <w:left w:val="nil"/>
              <w:bottom w:val="nil"/>
              <w:right w:val="nil"/>
            </w:tcBorders>
            <w:shd w:val="clear" w:color="auto" w:fill="auto"/>
          </w:tcPr>
          <w:p w14:paraId="5389EA5B" w14:textId="77777777" w:rsidR="009C3B36" w:rsidRPr="00B22D79" w:rsidRDefault="009C3B36" w:rsidP="009C3B36">
            <w:pPr>
              <w:suppressAutoHyphens w:val="0"/>
              <w:jc w:val="left"/>
              <w:rPr>
                <w:rFonts w:ascii="Calibri" w:hAnsi="Calibri" w:cs="Calibri"/>
                <w:color w:val="000000"/>
                <w:szCs w:val="22"/>
              </w:rPr>
            </w:pPr>
          </w:p>
        </w:tc>
        <w:tc>
          <w:tcPr>
            <w:tcW w:w="1653" w:type="dxa"/>
            <w:tcBorders>
              <w:top w:val="single" w:sz="4" w:space="0" w:color="auto"/>
              <w:left w:val="nil"/>
              <w:bottom w:val="nil"/>
              <w:right w:val="nil"/>
            </w:tcBorders>
          </w:tcPr>
          <w:p w14:paraId="7DAB2A7A" w14:textId="77777777" w:rsidR="009C3B36" w:rsidRPr="00B22D79" w:rsidRDefault="009C3B36" w:rsidP="009C3B36">
            <w:pPr>
              <w:suppressAutoHyphens w:val="0"/>
              <w:jc w:val="right"/>
              <w:rPr>
                <w:rFonts w:ascii="Calibri" w:hAnsi="Calibri" w:cs="Calibri"/>
                <w:bCs/>
                <w:color w:val="000000"/>
                <w:szCs w:val="22"/>
              </w:rPr>
            </w:pPr>
          </w:p>
        </w:tc>
        <w:tc>
          <w:tcPr>
            <w:tcW w:w="1653" w:type="dxa"/>
            <w:tcBorders>
              <w:top w:val="single" w:sz="4" w:space="0" w:color="auto"/>
              <w:left w:val="nil"/>
              <w:bottom w:val="nil"/>
              <w:right w:val="nil"/>
            </w:tcBorders>
          </w:tcPr>
          <w:p w14:paraId="73AA0492" w14:textId="3F175881" w:rsidR="009C3B36" w:rsidRPr="00B22D79" w:rsidRDefault="009C3B36" w:rsidP="009C3B36">
            <w:pPr>
              <w:suppressAutoHyphens w:val="0"/>
              <w:jc w:val="right"/>
              <w:rPr>
                <w:rFonts w:ascii="Calibri" w:hAnsi="Calibri" w:cs="Calibri"/>
                <w:bCs/>
                <w:color w:val="000000"/>
                <w:szCs w:val="22"/>
              </w:rPr>
            </w:pPr>
          </w:p>
        </w:tc>
        <w:tc>
          <w:tcPr>
            <w:tcW w:w="1654" w:type="dxa"/>
            <w:tcBorders>
              <w:top w:val="single" w:sz="4" w:space="0" w:color="auto"/>
              <w:left w:val="nil"/>
              <w:bottom w:val="nil"/>
              <w:right w:val="nil"/>
            </w:tcBorders>
            <w:shd w:val="clear" w:color="auto" w:fill="auto"/>
            <w:noWrap/>
          </w:tcPr>
          <w:p w14:paraId="195C6D40" w14:textId="77777777" w:rsidR="009C3B36" w:rsidRPr="00B22D79" w:rsidRDefault="009C3B36" w:rsidP="009C3B36">
            <w:pPr>
              <w:suppressAutoHyphens w:val="0"/>
              <w:jc w:val="right"/>
              <w:rPr>
                <w:rFonts w:ascii="Calibri" w:hAnsi="Calibri" w:cs="Calibri"/>
                <w:bCs/>
                <w:color w:val="000000"/>
                <w:szCs w:val="22"/>
              </w:rPr>
            </w:pPr>
          </w:p>
        </w:tc>
      </w:tr>
    </w:tbl>
    <w:p w14:paraId="3A004B7A" w14:textId="77777777" w:rsidR="0005693A" w:rsidRPr="00B22D79" w:rsidRDefault="0005693A" w:rsidP="0005693A">
      <w:pPr>
        <w:pStyle w:val="NormalIndent"/>
        <w:keepNext/>
        <w:tabs>
          <w:tab w:val="left" w:pos="426"/>
        </w:tabs>
        <w:spacing w:after="0"/>
        <w:ind w:left="0"/>
        <w:jc w:val="left"/>
        <w:rPr>
          <w:rFonts w:ascii="Calibri" w:hAnsi="Calibri" w:cs="Calibri"/>
          <w:szCs w:val="22"/>
        </w:rPr>
      </w:pPr>
    </w:p>
    <w:p w14:paraId="385C54A6" w14:textId="77777777" w:rsidR="00A81F74" w:rsidRDefault="009C7A3C" w:rsidP="005F37BA">
      <w:pPr>
        <w:pStyle w:val="NormalIndent"/>
        <w:keepNext/>
        <w:tabs>
          <w:tab w:val="left" w:pos="426"/>
        </w:tabs>
        <w:spacing w:after="0"/>
        <w:ind w:left="0"/>
        <w:rPr>
          <w:rFonts w:ascii="Calibri" w:hAnsi="Calibri" w:cs="Calibri"/>
          <w:szCs w:val="22"/>
        </w:rPr>
      </w:pPr>
      <w:r w:rsidRPr="00B22D79">
        <w:rPr>
          <w:rFonts w:ascii="Calibri" w:hAnsi="Calibri" w:cs="Calibri"/>
          <w:szCs w:val="22"/>
        </w:rPr>
        <w:t xml:space="preserve">The loss attributable to ordinary shareholders and weighted average number of ordinary shares for the purpose of calculating the diluted earnings per ordinary share are identical to those used for basic earnings per share. This is because the exercise of share options </w:t>
      </w:r>
      <w:r w:rsidR="00456A83">
        <w:rPr>
          <w:rFonts w:ascii="Calibri" w:hAnsi="Calibri" w:cs="Calibri"/>
          <w:szCs w:val="22"/>
        </w:rPr>
        <w:t xml:space="preserve">and warrants </w:t>
      </w:r>
      <w:r w:rsidRPr="00B22D79">
        <w:rPr>
          <w:rFonts w:ascii="Calibri" w:hAnsi="Calibri" w:cs="Calibri"/>
          <w:szCs w:val="22"/>
        </w:rPr>
        <w:t xml:space="preserve">would have the effect of reducing the loss per ordinary share and is therefore not dilutive under the terms of IAS 33. </w:t>
      </w:r>
    </w:p>
    <w:p w14:paraId="4928292A" w14:textId="77777777" w:rsidR="0081030B" w:rsidRDefault="0081030B" w:rsidP="005F37BA">
      <w:pPr>
        <w:pStyle w:val="NormalIndent"/>
        <w:spacing w:after="0"/>
        <w:ind w:left="0"/>
        <w:rPr>
          <w:rFonts w:ascii="Calibri" w:hAnsi="Calibri" w:cs="Calibri"/>
          <w:b/>
          <w:kern w:val="16"/>
          <w:szCs w:val="22"/>
        </w:rPr>
      </w:pPr>
    </w:p>
    <w:p w14:paraId="24C00754" w14:textId="77777777" w:rsidR="00A81F74" w:rsidRPr="00B22D79" w:rsidRDefault="00A81F74" w:rsidP="00A0321D">
      <w:pPr>
        <w:pStyle w:val="NormalIndent"/>
        <w:spacing w:after="0"/>
        <w:ind w:left="0"/>
        <w:jc w:val="left"/>
        <w:rPr>
          <w:rFonts w:ascii="Calibri" w:hAnsi="Calibri" w:cs="Calibri"/>
          <w:szCs w:val="22"/>
        </w:rPr>
      </w:pPr>
    </w:p>
    <w:p w14:paraId="75E5D789" w14:textId="77777777" w:rsidR="0005693A" w:rsidRPr="00B22D79" w:rsidRDefault="0005693A" w:rsidP="0005693A">
      <w:pPr>
        <w:tabs>
          <w:tab w:val="left" w:pos="810"/>
          <w:tab w:val="left" w:pos="1440"/>
          <w:tab w:val="left" w:pos="2160"/>
          <w:tab w:val="left" w:pos="6566"/>
        </w:tabs>
        <w:jc w:val="left"/>
        <w:rPr>
          <w:rFonts w:ascii="Calibri" w:hAnsi="Calibri" w:cs="Calibri"/>
          <w:i/>
          <w:snapToGrid w:val="0"/>
          <w:szCs w:val="22"/>
          <w:lang w:eastAsia="en-US"/>
        </w:rPr>
      </w:pPr>
    </w:p>
    <w:p w14:paraId="0D8AA18D" w14:textId="77777777" w:rsidR="009E43EE" w:rsidRPr="00B22D79" w:rsidRDefault="009E43EE" w:rsidP="0005693A">
      <w:pPr>
        <w:tabs>
          <w:tab w:val="left" w:pos="810"/>
          <w:tab w:val="left" w:pos="1440"/>
          <w:tab w:val="left" w:pos="2160"/>
          <w:tab w:val="left" w:pos="6566"/>
        </w:tabs>
        <w:jc w:val="left"/>
        <w:rPr>
          <w:rFonts w:ascii="Calibri" w:hAnsi="Calibri" w:cs="Calibri"/>
          <w:i/>
          <w:snapToGrid w:val="0"/>
          <w:szCs w:val="22"/>
          <w:lang w:eastAsia="en-US"/>
        </w:rPr>
      </w:pPr>
    </w:p>
    <w:p w14:paraId="1A645E97" w14:textId="77777777" w:rsidR="00FC7631" w:rsidRPr="00B22D79" w:rsidRDefault="00FC7631" w:rsidP="0005693A">
      <w:pPr>
        <w:tabs>
          <w:tab w:val="left" w:pos="-720"/>
          <w:tab w:val="left" w:pos="0"/>
          <w:tab w:val="left" w:pos="720"/>
          <w:tab w:val="left" w:pos="1440"/>
          <w:tab w:val="left" w:pos="2160"/>
          <w:tab w:val="left" w:pos="2880"/>
          <w:tab w:val="left" w:pos="3600"/>
          <w:tab w:val="left" w:pos="4320"/>
        </w:tabs>
        <w:autoSpaceDE w:val="0"/>
        <w:autoSpaceDN w:val="0"/>
        <w:adjustRightInd w:val="0"/>
        <w:jc w:val="left"/>
        <w:rPr>
          <w:rFonts w:ascii="Calibri" w:hAnsi="Calibri" w:cs="Calibri"/>
          <w:color w:val="000000"/>
          <w:szCs w:val="22"/>
        </w:rPr>
      </w:pPr>
    </w:p>
    <w:p w14:paraId="178D7B75" w14:textId="77777777" w:rsidR="00FC7631" w:rsidRPr="00B22D79" w:rsidRDefault="00FC7631" w:rsidP="00FC7631">
      <w:pPr>
        <w:jc w:val="center"/>
        <w:rPr>
          <w:rFonts w:ascii="Calibri" w:hAnsi="Calibri" w:cs="Calibri"/>
          <w:b/>
          <w:szCs w:val="22"/>
        </w:rPr>
      </w:pPr>
      <w:r w:rsidRPr="00B22D79">
        <w:rPr>
          <w:rFonts w:ascii="Calibri" w:hAnsi="Calibri" w:cs="Calibri"/>
          <w:b/>
          <w:szCs w:val="22"/>
        </w:rPr>
        <w:t>– Ends –</w:t>
      </w:r>
    </w:p>
    <w:p w14:paraId="29C5FE9D" w14:textId="77777777" w:rsidR="00FC7631" w:rsidRPr="00B22D79" w:rsidRDefault="00FC7631" w:rsidP="00FC7631">
      <w:pPr>
        <w:jc w:val="left"/>
        <w:rPr>
          <w:rFonts w:ascii="Calibri" w:hAnsi="Calibri" w:cs="Calibri"/>
          <w:szCs w:val="22"/>
        </w:rPr>
      </w:pPr>
    </w:p>
    <w:p w14:paraId="2BC58EF9" w14:textId="77777777" w:rsidR="00FC7631" w:rsidRPr="00B22D79" w:rsidRDefault="00FC7631" w:rsidP="0005693A">
      <w:pPr>
        <w:tabs>
          <w:tab w:val="left" w:pos="-720"/>
          <w:tab w:val="left" w:pos="0"/>
          <w:tab w:val="left" w:pos="720"/>
          <w:tab w:val="left" w:pos="1440"/>
          <w:tab w:val="left" w:pos="2160"/>
          <w:tab w:val="left" w:pos="2880"/>
          <w:tab w:val="left" w:pos="3600"/>
          <w:tab w:val="left" w:pos="4320"/>
        </w:tabs>
        <w:autoSpaceDE w:val="0"/>
        <w:autoSpaceDN w:val="0"/>
        <w:adjustRightInd w:val="0"/>
        <w:jc w:val="left"/>
        <w:rPr>
          <w:rStyle w:val="A8"/>
          <w:rFonts w:ascii="Calibri" w:hAnsi="Calibri" w:cs="Calibri"/>
          <w:sz w:val="22"/>
          <w:szCs w:val="22"/>
        </w:rPr>
      </w:pPr>
    </w:p>
    <w:sectPr w:rsidR="00FC7631" w:rsidRPr="00B22D79" w:rsidSect="00682B73">
      <w:headerReference w:type="even" r:id="rId14"/>
      <w:headerReference w:type="default" r:id="rId15"/>
      <w:footerReference w:type="even" r:id="rId16"/>
      <w:headerReference w:type="first" r:id="rId17"/>
      <w:pgSz w:w="11907" w:h="16840" w:code="9"/>
      <w:pgMar w:top="1134" w:right="1134" w:bottom="1134" w:left="1134" w:header="142" w:footer="425"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50E6A0" w14:textId="77777777" w:rsidR="006646C4" w:rsidRDefault="006646C4">
      <w:r>
        <w:separator/>
      </w:r>
    </w:p>
  </w:endnote>
  <w:endnote w:type="continuationSeparator" w:id="0">
    <w:p w14:paraId="55F88349" w14:textId="77777777" w:rsidR="006646C4" w:rsidRDefault="006646C4">
      <w:r>
        <w:continuationSeparator/>
      </w:r>
    </w:p>
  </w:endnote>
  <w:endnote w:type="continuationNotice" w:id="1">
    <w:p w14:paraId="33FAB0C8" w14:textId="77777777" w:rsidR="006646C4" w:rsidRDefault="006646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DO">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B44CE96F-D3D5-4F43-877B-AD91EF3EA074}"/>
  </w:font>
  <w:font w:name="Helvetica 45 Light">
    <w:charset w:val="00"/>
    <w:family w:val="swiss"/>
    <w:pitch w:val="default"/>
    <w:sig w:usb0="00000003" w:usb1="00000000" w:usb2="00000000" w:usb3="00000000" w:csb0="00000001" w:csb1="00000000"/>
  </w:font>
  <w:font w:name="Helvetica 55 Roman">
    <w:charset w:val="00"/>
    <w:family w:val="swiss"/>
    <w:pitch w:val="default"/>
    <w:sig w:usb0="00000003" w:usb1="00000000" w:usb2="00000000" w:usb3="00000000" w:csb0="00000001" w:csb1="00000000"/>
  </w:font>
  <w:font w:name="Filosofia Regular Lining">
    <w:altName w:val="Filosofia Regular Lining"/>
    <w:charset w:val="00"/>
    <w:family w:val="roman"/>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2" w:fontKey="{3FD55930-8E63-4D24-A8BE-C29D1715B247}"/>
    <w:embedBold r:id="rId3" w:fontKey="{984F6A7E-08B8-467B-B159-A10EAB5E679D}"/>
    <w:embedItalic r:id="rId4" w:fontKey="{86A68ED3-E73A-4012-8C2D-7CDEB01F569A}"/>
    <w:embedBoldItalic r:id="rId5" w:fontKey="{06026475-235A-45AC-8542-868AABA695AC}"/>
  </w:font>
  <w:font w:name="MS Mincho">
    <w:altName w:val="MS Mincho"/>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embedRegular r:id="rId6" w:fontKey="{E1D3DCC6-99EB-495F-8E1A-4FB46848DE36}"/>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A087C" w14:textId="77777777" w:rsidR="00F65B18" w:rsidRDefault="00F65B18" w:rsidP="000F6C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F146C77" w14:textId="77777777" w:rsidR="00F65B18" w:rsidRDefault="00F65B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36DF7F" w14:textId="77777777" w:rsidR="006646C4" w:rsidRDefault="006646C4">
      <w:r>
        <w:separator/>
      </w:r>
    </w:p>
  </w:footnote>
  <w:footnote w:type="continuationSeparator" w:id="0">
    <w:p w14:paraId="4B505142" w14:textId="77777777" w:rsidR="006646C4" w:rsidRDefault="006646C4">
      <w:r>
        <w:continuationSeparator/>
      </w:r>
    </w:p>
  </w:footnote>
  <w:footnote w:type="continuationNotice" w:id="1">
    <w:p w14:paraId="2E4B31C1" w14:textId="77777777" w:rsidR="006646C4" w:rsidRDefault="006646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EC07F" w14:textId="64300239" w:rsidR="00F65B18" w:rsidRDefault="00F65B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43DF0" w14:textId="20D22930" w:rsidR="00F65B18" w:rsidRDefault="00F65B18">
    <w:pPr>
      <w:pStyle w:val="Header"/>
      <w:jc w:val="left"/>
    </w:pPr>
  </w:p>
  <w:p w14:paraId="17F90857" w14:textId="77777777" w:rsidR="00F65B18" w:rsidRDefault="00F65B18">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32D7F" w14:textId="7399892A" w:rsidR="00F65B18" w:rsidRDefault="00F65B18" w:rsidP="00F445C3">
    <w:pPr>
      <w:pStyle w:val="Header"/>
      <w:jc w:val="center"/>
      <w:rPr>
        <w:sz w:val="24"/>
        <w:szCs w:val="24"/>
      </w:rPr>
    </w:pPr>
    <w:r w:rsidRPr="00B3788F">
      <w:rPr>
        <w:noProof/>
        <w:sz w:val="24"/>
        <w:szCs w:val="24"/>
      </w:rPr>
      <w:drawing>
        <wp:inline distT="0" distB="0" distL="0" distR="0" wp14:anchorId="0BD12A36" wp14:editId="4B012601">
          <wp:extent cx="1428750" cy="490119"/>
          <wp:effectExtent l="0" t="0" r="0" b="5715"/>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rotWithShape="1">
                  <a:blip r:embed="rId1">
                    <a:extLst>
                      <a:ext uri="{28A0092B-C50C-407E-A947-70E740481C1C}">
                        <a14:useLocalDpi xmlns:a14="http://schemas.microsoft.com/office/drawing/2010/main" val="0"/>
                      </a:ext>
                    </a:extLst>
                  </a:blip>
                  <a:srcRect b="18324"/>
                  <a:stretch/>
                </pic:blipFill>
                <pic:spPr bwMode="auto">
                  <a:xfrm>
                    <a:off x="0" y="0"/>
                    <a:ext cx="1428750" cy="490119"/>
                  </a:xfrm>
                  <a:prstGeom prst="rect">
                    <a:avLst/>
                  </a:prstGeom>
                  <a:noFill/>
                  <a:ln>
                    <a:noFill/>
                  </a:ln>
                  <a:extLst>
                    <a:ext uri="{53640926-AAD7-44D8-BBD7-CCE9431645EC}">
                      <a14:shadowObscured xmlns:a14="http://schemas.microsoft.com/office/drawing/2010/main"/>
                    </a:ext>
                  </a:extLst>
                </pic:spPr>
              </pic:pic>
            </a:graphicData>
          </a:graphic>
        </wp:inline>
      </w:drawing>
    </w:r>
  </w:p>
  <w:p w14:paraId="0DF53596" w14:textId="77777777" w:rsidR="00F65B18" w:rsidRDefault="00F65B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6E25E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F6465F"/>
    <w:multiLevelType w:val="hybridMultilevel"/>
    <w:tmpl w:val="F4A4DF38"/>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 w15:restartNumberingAfterBreak="0">
    <w:nsid w:val="03201D2F"/>
    <w:multiLevelType w:val="hybridMultilevel"/>
    <w:tmpl w:val="31DAE8E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 w15:restartNumberingAfterBreak="0">
    <w:nsid w:val="042F3AA0"/>
    <w:multiLevelType w:val="hybridMultilevel"/>
    <w:tmpl w:val="90965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0F0D49"/>
    <w:multiLevelType w:val="hybridMultilevel"/>
    <w:tmpl w:val="C01A5A1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 w15:restartNumberingAfterBreak="0">
    <w:nsid w:val="0C8502ED"/>
    <w:multiLevelType w:val="hybridMultilevel"/>
    <w:tmpl w:val="D1068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1D42CD"/>
    <w:multiLevelType w:val="hybridMultilevel"/>
    <w:tmpl w:val="D234A230"/>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7" w15:restartNumberingAfterBreak="0">
    <w:nsid w:val="0E3B2A20"/>
    <w:multiLevelType w:val="hybridMultilevel"/>
    <w:tmpl w:val="83A27A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36A6F2B"/>
    <w:multiLevelType w:val="hybridMultilevel"/>
    <w:tmpl w:val="8A02F50C"/>
    <w:lvl w:ilvl="0" w:tplc="552A8B74">
      <w:numFmt w:val="bullet"/>
      <w:lvlText w:val="-"/>
      <w:lvlJc w:val="left"/>
      <w:pPr>
        <w:ind w:left="855" w:hanging="360"/>
      </w:pPr>
      <w:rPr>
        <w:rFonts w:ascii="Times New Roman" w:eastAsia="Times New Roman" w:hAnsi="Times New Roman" w:cs="Times New Roman"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9" w15:restartNumberingAfterBreak="0">
    <w:nsid w:val="154C433E"/>
    <w:multiLevelType w:val="hybridMultilevel"/>
    <w:tmpl w:val="E8A4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237962"/>
    <w:multiLevelType w:val="hybridMultilevel"/>
    <w:tmpl w:val="1286E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AE200D"/>
    <w:multiLevelType w:val="hybridMultilevel"/>
    <w:tmpl w:val="8DA20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B37F11"/>
    <w:multiLevelType w:val="hybridMultilevel"/>
    <w:tmpl w:val="4E022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E73957"/>
    <w:multiLevelType w:val="hybridMultilevel"/>
    <w:tmpl w:val="0D722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1101E0"/>
    <w:multiLevelType w:val="hybridMultilevel"/>
    <w:tmpl w:val="E55EEC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5E15BE"/>
    <w:multiLevelType w:val="hybridMultilevel"/>
    <w:tmpl w:val="B1407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58793C"/>
    <w:multiLevelType w:val="singleLevel"/>
    <w:tmpl w:val="743A4F94"/>
    <w:lvl w:ilvl="0">
      <w:start w:val="1"/>
      <w:numFmt w:val="decimal"/>
      <w:pStyle w:val="Notenum"/>
      <w:lvlText w:val="%1"/>
      <w:lvlJc w:val="left"/>
      <w:pPr>
        <w:tabs>
          <w:tab w:val="num" w:pos="644"/>
        </w:tabs>
        <w:ind w:left="568" w:hanging="284"/>
      </w:pPr>
      <w:rPr>
        <w:rFonts w:hint="default"/>
        <w:b w:val="0"/>
      </w:rPr>
    </w:lvl>
  </w:abstractNum>
  <w:abstractNum w:abstractNumId="17" w15:restartNumberingAfterBreak="0">
    <w:nsid w:val="32430122"/>
    <w:multiLevelType w:val="hybridMultilevel"/>
    <w:tmpl w:val="24D6A48C"/>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8" w15:restartNumberingAfterBreak="0">
    <w:nsid w:val="33AB6D1A"/>
    <w:multiLevelType w:val="hybridMultilevel"/>
    <w:tmpl w:val="89C617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4252EC8"/>
    <w:multiLevelType w:val="hybridMultilevel"/>
    <w:tmpl w:val="E2EE86C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21F5176"/>
    <w:multiLevelType w:val="hybridMultilevel"/>
    <w:tmpl w:val="E80A8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4424CE"/>
    <w:multiLevelType w:val="hybridMultilevel"/>
    <w:tmpl w:val="561E3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791342"/>
    <w:multiLevelType w:val="hybridMultilevel"/>
    <w:tmpl w:val="1D187F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8B3F88"/>
    <w:multiLevelType w:val="hybridMultilevel"/>
    <w:tmpl w:val="0E228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644B54"/>
    <w:multiLevelType w:val="hybridMultilevel"/>
    <w:tmpl w:val="E4345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C231C1"/>
    <w:multiLevelType w:val="hybridMultilevel"/>
    <w:tmpl w:val="126C06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C44163C"/>
    <w:multiLevelType w:val="hybridMultilevel"/>
    <w:tmpl w:val="3DEE3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83304B"/>
    <w:multiLevelType w:val="hybridMultilevel"/>
    <w:tmpl w:val="9B8A9CA0"/>
    <w:lvl w:ilvl="0" w:tplc="1D24789E">
      <w:start w:val="1"/>
      <w:numFmt w:val="bullet"/>
      <w:lvlText w:val="•"/>
      <w:lvlJc w:val="left"/>
      <w:pPr>
        <w:tabs>
          <w:tab w:val="num" w:pos="720"/>
        </w:tabs>
        <w:ind w:left="720" w:hanging="360"/>
      </w:pPr>
      <w:rPr>
        <w:rFonts w:ascii="Arial" w:hAnsi="Arial" w:hint="default"/>
      </w:rPr>
    </w:lvl>
    <w:lvl w:ilvl="1" w:tplc="D51E8282" w:tentative="1">
      <w:start w:val="1"/>
      <w:numFmt w:val="bullet"/>
      <w:lvlText w:val="•"/>
      <w:lvlJc w:val="left"/>
      <w:pPr>
        <w:tabs>
          <w:tab w:val="num" w:pos="1440"/>
        </w:tabs>
        <w:ind w:left="1440" w:hanging="360"/>
      </w:pPr>
      <w:rPr>
        <w:rFonts w:ascii="Arial" w:hAnsi="Arial" w:hint="default"/>
      </w:rPr>
    </w:lvl>
    <w:lvl w:ilvl="2" w:tplc="2722C980" w:tentative="1">
      <w:start w:val="1"/>
      <w:numFmt w:val="bullet"/>
      <w:lvlText w:val="•"/>
      <w:lvlJc w:val="left"/>
      <w:pPr>
        <w:tabs>
          <w:tab w:val="num" w:pos="2160"/>
        </w:tabs>
        <w:ind w:left="2160" w:hanging="360"/>
      </w:pPr>
      <w:rPr>
        <w:rFonts w:ascii="Arial" w:hAnsi="Arial" w:hint="default"/>
      </w:rPr>
    </w:lvl>
    <w:lvl w:ilvl="3" w:tplc="E1E22FDE" w:tentative="1">
      <w:start w:val="1"/>
      <w:numFmt w:val="bullet"/>
      <w:lvlText w:val="•"/>
      <w:lvlJc w:val="left"/>
      <w:pPr>
        <w:tabs>
          <w:tab w:val="num" w:pos="2880"/>
        </w:tabs>
        <w:ind w:left="2880" w:hanging="360"/>
      </w:pPr>
      <w:rPr>
        <w:rFonts w:ascii="Arial" w:hAnsi="Arial" w:hint="default"/>
      </w:rPr>
    </w:lvl>
    <w:lvl w:ilvl="4" w:tplc="DF04478C" w:tentative="1">
      <w:start w:val="1"/>
      <w:numFmt w:val="bullet"/>
      <w:lvlText w:val="•"/>
      <w:lvlJc w:val="left"/>
      <w:pPr>
        <w:tabs>
          <w:tab w:val="num" w:pos="3600"/>
        </w:tabs>
        <w:ind w:left="3600" w:hanging="360"/>
      </w:pPr>
      <w:rPr>
        <w:rFonts w:ascii="Arial" w:hAnsi="Arial" w:hint="default"/>
      </w:rPr>
    </w:lvl>
    <w:lvl w:ilvl="5" w:tplc="2FF41644" w:tentative="1">
      <w:start w:val="1"/>
      <w:numFmt w:val="bullet"/>
      <w:lvlText w:val="•"/>
      <w:lvlJc w:val="left"/>
      <w:pPr>
        <w:tabs>
          <w:tab w:val="num" w:pos="4320"/>
        </w:tabs>
        <w:ind w:left="4320" w:hanging="360"/>
      </w:pPr>
      <w:rPr>
        <w:rFonts w:ascii="Arial" w:hAnsi="Arial" w:hint="default"/>
      </w:rPr>
    </w:lvl>
    <w:lvl w:ilvl="6" w:tplc="9E882FA4" w:tentative="1">
      <w:start w:val="1"/>
      <w:numFmt w:val="bullet"/>
      <w:lvlText w:val="•"/>
      <w:lvlJc w:val="left"/>
      <w:pPr>
        <w:tabs>
          <w:tab w:val="num" w:pos="5040"/>
        </w:tabs>
        <w:ind w:left="5040" w:hanging="360"/>
      </w:pPr>
      <w:rPr>
        <w:rFonts w:ascii="Arial" w:hAnsi="Arial" w:hint="default"/>
      </w:rPr>
    </w:lvl>
    <w:lvl w:ilvl="7" w:tplc="1E52A334" w:tentative="1">
      <w:start w:val="1"/>
      <w:numFmt w:val="bullet"/>
      <w:lvlText w:val="•"/>
      <w:lvlJc w:val="left"/>
      <w:pPr>
        <w:tabs>
          <w:tab w:val="num" w:pos="5760"/>
        </w:tabs>
        <w:ind w:left="5760" w:hanging="360"/>
      </w:pPr>
      <w:rPr>
        <w:rFonts w:ascii="Arial" w:hAnsi="Arial" w:hint="default"/>
      </w:rPr>
    </w:lvl>
    <w:lvl w:ilvl="8" w:tplc="7EA4B8E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2FC55D2"/>
    <w:multiLevelType w:val="hybridMultilevel"/>
    <w:tmpl w:val="3AAC5ECC"/>
    <w:lvl w:ilvl="0" w:tplc="0809000F">
      <w:start w:val="1"/>
      <w:numFmt w:val="decimal"/>
      <w:lvlText w:val="%1."/>
      <w:lvlJc w:val="left"/>
      <w:pPr>
        <w:ind w:left="773" w:hanging="360"/>
      </w:pPr>
    </w:lvl>
    <w:lvl w:ilvl="1" w:tplc="08090019" w:tentative="1">
      <w:start w:val="1"/>
      <w:numFmt w:val="lowerLetter"/>
      <w:lvlText w:val="%2."/>
      <w:lvlJc w:val="left"/>
      <w:pPr>
        <w:ind w:left="1493" w:hanging="360"/>
      </w:pPr>
    </w:lvl>
    <w:lvl w:ilvl="2" w:tplc="0809001B" w:tentative="1">
      <w:start w:val="1"/>
      <w:numFmt w:val="lowerRoman"/>
      <w:lvlText w:val="%3."/>
      <w:lvlJc w:val="right"/>
      <w:pPr>
        <w:ind w:left="2213" w:hanging="180"/>
      </w:pPr>
    </w:lvl>
    <w:lvl w:ilvl="3" w:tplc="0809000F" w:tentative="1">
      <w:start w:val="1"/>
      <w:numFmt w:val="decimal"/>
      <w:lvlText w:val="%4."/>
      <w:lvlJc w:val="left"/>
      <w:pPr>
        <w:ind w:left="2933" w:hanging="360"/>
      </w:pPr>
    </w:lvl>
    <w:lvl w:ilvl="4" w:tplc="08090019" w:tentative="1">
      <w:start w:val="1"/>
      <w:numFmt w:val="lowerLetter"/>
      <w:lvlText w:val="%5."/>
      <w:lvlJc w:val="left"/>
      <w:pPr>
        <w:ind w:left="3653" w:hanging="360"/>
      </w:pPr>
    </w:lvl>
    <w:lvl w:ilvl="5" w:tplc="0809001B" w:tentative="1">
      <w:start w:val="1"/>
      <w:numFmt w:val="lowerRoman"/>
      <w:lvlText w:val="%6."/>
      <w:lvlJc w:val="right"/>
      <w:pPr>
        <w:ind w:left="4373" w:hanging="180"/>
      </w:pPr>
    </w:lvl>
    <w:lvl w:ilvl="6" w:tplc="0809000F" w:tentative="1">
      <w:start w:val="1"/>
      <w:numFmt w:val="decimal"/>
      <w:lvlText w:val="%7."/>
      <w:lvlJc w:val="left"/>
      <w:pPr>
        <w:ind w:left="5093" w:hanging="360"/>
      </w:pPr>
    </w:lvl>
    <w:lvl w:ilvl="7" w:tplc="08090019" w:tentative="1">
      <w:start w:val="1"/>
      <w:numFmt w:val="lowerLetter"/>
      <w:lvlText w:val="%8."/>
      <w:lvlJc w:val="left"/>
      <w:pPr>
        <w:ind w:left="5813" w:hanging="360"/>
      </w:pPr>
    </w:lvl>
    <w:lvl w:ilvl="8" w:tplc="0809001B" w:tentative="1">
      <w:start w:val="1"/>
      <w:numFmt w:val="lowerRoman"/>
      <w:lvlText w:val="%9."/>
      <w:lvlJc w:val="right"/>
      <w:pPr>
        <w:ind w:left="6533" w:hanging="180"/>
      </w:pPr>
    </w:lvl>
  </w:abstractNum>
  <w:abstractNum w:abstractNumId="29" w15:restartNumberingAfterBreak="0">
    <w:nsid w:val="54FA3086"/>
    <w:multiLevelType w:val="hybridMultilevel"/>
    <w:tmpl w:val="A3D25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AB0BA1"/>
    <w:multiLevelType w:val="hybridMultilevel"/>
    <w:tmpl w:val="D20CCAE4"/>
    <w:lvl w:ilvl="0" w:tplc="D186AE68">
      <w:start w:val="1"/>
      <w:numFmt w:val="bullet"/>
      <w:lvlText w:val=""/>
      <w:lvlJc w:val="left"/>
      <w:pPr>
        <w:tabs>
          <w:tab w:val="num" w:pos="1440"/>
        </w:tabs>
        <w:ind w:left="1440" w:hanging="360"/>
      </w:pPr>
      <w:rPr>
        <w:rFonts w:ascii="Symbol" w:hAnsi="Symbol" w:hint="default"/>
        <w:sz w:val="20"/>
        <w:szCs w:val="20"/>
      </w:rPr>
    </w:lvl>
    <w:lvl w:ilvl="1" w:tplc="08090001">
      <w:start w:val="1"/>
      <w:numFmt w:val="bullet"/>
      <w:lvlText w:val=""/>
      <w:lvlJc w:val="left"/>
      <w:pPr>
        <w:tabs>
          <w:tab w:val="num" w:pos="2160"/>
        </w:tabs>
        <w:ind w:left="2160" w:hanging="360"/>
      </w:pPr>
      <w:rPr>
        <w:rFonts w:ascii="Symbol" w:hAnsi="Symbol" w:hint="default"/>
        <w:sz w:val="20"/>
        <w:szCs w:val="20"/>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5AFE1DAA"/>
    <w:multiLevelType w:val="hybridMultilevel"/>
    <w:tmpl w:val="75BAF3AC"/>
    <w:lvl w:ilvl="0" w:tplc="6464D882">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2" w15:restartNumberingAfterBreak="0">
    <w:nsid w:val="5C1B4772"/>
    <w:multiLevelType w:val="hybridMultilevel"/>
    <w:tmpl w:val="C14AEC2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3" w15:restartNumberingAfterBreak="0">
    <w:nsid w:val="5E3D1123"/>
    <w:multiLevelType w:val="hybridMultilevel"/>
    <w:tmpl w:val="07209CF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B23993"/>
    <w:multiLevelType w:val="hybridMultilevel"/>
    <w:tmpl w:val="7A720E0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686019E"/>
    <w:multiLevelType w:val="hybridMultilevel"/>
    <w:tmpl w:val="598A7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97091E"/>
    <w:multiLevelType w:val="hybridMultilevel"/>
    <w:tmpl w:val="E7286698"/>
    <w:lvl w:ilvl="0" w:tplc="6B8A019A">
      <w:start w:val="2"/>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7" w15:restartNumberingAfterBreak="0">
    <w:nsid w:val="7795633B"/>
    <w:multiLevelType w:val="hybridMultilevel"/>
    <w:tmpl w:val="5B1CBB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6F38D4"/>
    <w:multiLevelType w:val="hybridMultilevel"/>
    <w:tmpl w:val="D3EA69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6"/>
  </w:num>
  <w:num w:numId="3">
    <w:abstractNumId w:val="16"/>
  </w:num>
  <w:num w:numId="4">
    <w:abstractNumId w:val="1"/>
  </w:num>
  <w:num w:numId="5">
    <w:abstractNumId w:val="32"/>
  </w:num>
  <w:num w:numId="6">
    <w:abstractNumId w:val="31"/>
  </w:num>
  <w:num w:numId="7">
    <w:abstractNumId w:val="4"/>
  </w:num>
  <w:num w:numId="8">
    <w:abstractNumId w:val="2"/>
  </w:num>
  <w:num w:numId="9">
    <w:abstractNumId w:val="30"/>
  </w:num>
  <w:num w:numId="10">
    <w:abstractNumId w:val="8"/>
  </w:num>
  <w:num w:numId="11">
    <w:abstractNumId w:val="7"/>
  </w:num>
  <w:num w:numId="12">
    <w:abstractNumId w:val="16"/>
    <w:lvlOverride w:ilvl="0">
      <w:startOverride w:val="1"/>
    </w:lvlOverride>
  </w:num>
  <w:num w:numId="13">
    <w:abstractNumId w:val="16"/>
  </w:num>
  <w:num w:numId="14">
    <w:abstractNumId w:val="16"/>
  </w:num>
  <w:num w:numId="15">
    <w:abstractNumId w:val="16"/>
  </w:num>
  <w:num w:numId="16">
    <w:abstractNumId w:val="16"/>
  </w:num>
  <w:num w:numId="17">
    <w:abstractNumId w:val="16"/>
    <w:lvlOverride w:ilvl="0">
      <w:startOverride w:val="1"/>
    </w:lvlOverride>
  </w:num>
  <w:num w:numId="18">
    <w:abstractNumId w:val="16"/>
    <w:lvlOverride w:ilvl="0">
      <w:startOverride w:val="1"/>
    </w:lvlOverride>
  </w:num>
  <w:num w:numId="19">
    <w:abstractNumId w:val="16"/>
    <w:lvlOverride w:ilvl="0">
      <w:startOverride w:val="2"/>
    </w:lvlOverride>
  </w:num>
  <w:num w:numId="20">
    <w:abstractNumId w:val="16"/>
    <w:lvlOverride w:ilvl="0">
      <w:startOverride w:val="2"/>
    </w:lvlOverride>
  </w:num>
  <w:num w:numId="21">
    <w:abstractNumId w:val="16"/>
    <w:lvlOverride w:ilvl="0">
      <w:startOverride w:val="4"/>
    </w:lvlOverride>
  </w:num>
  <w:num w:numId="22">
    <w:abstractNumId w:val="16"/>
    <w:lvlOverride w:ilvl="0">
      <w:startOverride w:val="15"/>
    </w:lvlOverride>
  </w:num>
  <w:num w:numId="23">
    <w:abstractNumId w:val="16"/>
  </w:num>
  <w:num w:numId="24">
    <w:abstractNumId w:val="16"/>
    <w:lvlOverride w:ilvl="0">
      <w:startOverride w:val="20"/>
    </w:lvlOverride>
  </w:num>
  <w:num w:numId="25">
    <w:abstractNumId w:val="16"/>
    <w:lvlOverride w:ilvl="0">
      <w:startOverride w:val="1"/>
    </w:lvlOverride>
  </w:num>
  <w:num w:numId="26">
    <w:abstractNumId w:val="16"/>
    <w:lvlOverride w:ilvl="0">
      <w:startOverride w:val="1"/>
    </w:lvlOverride>
  </w:num>
  <w:num w:numId="27">
    <w:abstractNumId w:val="16"/>
    <w:lvlOverride w:ilvl="0">
      <w:startOverride w:val="1"/>
    </w:lvlOverride>
  </w:num>
  <w:num w:numId="28">
    <w:abstractNumId w:val="16"/>
    <w:lvlOverride w:ilvl="0">
      <w:startOverride w:val="20"/>
    </w:lvlOverride>
  </w:num>
  <w:num w:numId="29">
    <w:abstractNumId w:val="33"/>
  </w:num>
  <w:num w:numId="30">
    <w:abstractNumId w:val="38"/>
  </w:num>
  <w:num w:numId="31">
    <w:abstractNumId w:val="34"/>
  </w:num>
  <w:num w:numId="32">
    <w:abstractNumId w:val="36"/>
  </w:num>
  <w:num w:numId="33">
    <w:abstractNumId w:val="27"/>
  </w:num>
  <w:num w:numId="34">
    <w:abstractNumId w:val="16"/>
  </w:num>
  <w:num w:numId="35">
    <w:abstractNumId w:val="16"/>
    <w:lvlOverride w:ilvl="0">
      <w:startOverride w:val="1"/>
    </w:lvlOverride>
  </w:num>
  <w:num w:numId="36">
    <w:abstractNumId w:val="14"/>
  </w:num>
  <w:num w:numId="37">
    <w:abstractNumId w:val="25"/>
  </w:num>
  <w:num w:numId="38">
    <w:abstractNumId w:val="16"/>
  </w:num>
  <w:num w:numId="39">
    <w:abstractNumId w:val="10"/>
  </w:num>
  <w:num w:numId="40">
    <w:abstractNumId w:val="13"/>
  </w:num>
  <w:num w:numId="41">
    <w:abstractNumId w:val="35"/>
  </w:num>
  <w:num w:numId="42">
    <w:abstractNumId w:val="9"/>
  </w:num>
  <w:num w:numId="43">
    <w:abstractNumId w:val="12"/>
  </w:num>
  <w:num w:numId="44">
    <w:abstractNumId w:val="0"/>
  </w:num>
  <w:num w:numId="45">
    <w:abstractNumId w:val="23"/>
  </w:num>
  <w:num w:numId="46">
    <w:abstractNumId w:val="20"/>
  </w:num>
  <w:num w:numId="47">
    <w:abstractNumId w:val="26"/>
  </w:num>
  <w:num w:numId="48">
    <w:abstractNumId w:val="21"/>
  </w:num>
  <w:num w:numId="49">
    <w:abstractNumId w:val="3"/>
  </w:num>
  <w:num w:numId="50">
    <w:abstractNumId w:val="17"/>
  </w:num>
  <w:num w:numId="51">
    <w:abstractNumId w:val="11"/>
  </w:num>
  <w:num w:numId="52">
    <w:abstractNumId w:val="19"/>
  </w:num>
  <w:num w:numId="53">
    <w:abstractNumId w:val="28"/>
  </w:num>
  <w:num w:numId="54">
    <w:abstractNumId w:val="37"/>
  </w:num>
  <w:num w:numId="55">
    <w:abstractNumId w:val="29"/>
  </w:num>
  <w:num w:numId="56">
    <w:abstractNumId w:val="15"/>
  </w:num>
  <w:num w:numId="57">
    <w:abstractNumId w:val="6"/>
  </w:num>
  <w:num w:numId="58">
    <w:abstractNumId w:val="24"/>
  </w:num>
  <w:num w:numId="59">
    <w:abstractNumId w:val="5"/>
  </w:num>
  <w:num w:numId="60">
    <w:abstractNumId w:val="22"/>
  </w:num>
  <w:num w:numId="61">
    <w:abstractNumId w:val="1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10"/>
  <w:displayHorizontalDrawingGridEvery w:val="0"/>
  <w:displayVerticalDrawingGridEvery w:val="0"/>
  <w:noPunctuationKerning/>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 w:name="BDOType" w:val="Custom"/>
    <w:docVar w:name="Calculate" w:val="Yes"/>
    <w:docVar w:name="Description" w:val="lse25 - Short form template"/>
    <w:docVar w:name="Duplex" w:val="No"/>
    <w:docVar w:name="Footer" w:val="CreateMemoFooter"/>
    <w:docVar w:name="MergeRequired" w:val="No"/>
    <w:docVar w:name="PaperFirstPage" w:val="Headed"/>
    <w:docVar w:name="PaperOtherPages" w:val="Bond"/>
  </w:docVars>
  <w:rsids>
    <w:rsidRoot w:val="00640312"/>
    <w:rsid w:val="00000AE1"/>
    <w:rsid w:val="00000DDB"/>
    <w:rsid w:val="00005970"/>
    <w:rsid w:val="00007C0D"/>
    <w:rsid w:val="00011213"/>
    <w:rsid w:val="0001338B"/>
    <w:rsid w:val="000147A4"/>
    <w:rsid w:val="000176A1"/>
    <w:rsid w:val="00017883"/>
    <w:rsid w:val="00017AD3"/>
    <w:rsid w:val="000203FD"/>
    <w:rsid w:val="00020F9B"/>
    <w:rsid w:val="00021574"/>
    <w:rsid w:val="00021F4B"/>
    <w:rsid w:val="00023F8A"/>
    <w:rsid w:val="00025FDE"/>
    <w:rsid w:val="00027959"/>
    <w:rsid w:val="000314FE"/>
    <w:rsid w:val="00031EF8"/>
    <w:rsid w:val="00035A10"/>
    <w:rsid w:val="00035D32"/>
    <w:rsid w:val="00037314"/>
    <w:rsid w:val="000373D8"/>
    <w:rsid w:val="00037C9A"/>
    <w:rsid w:val="0004012B"/>
    <w:rsid w:val="00040176"/>
    <w:rsid w:val="00040578"/>
    <w:rsid w:val="00040B60"/>
    <w:rsid w:val="0004142B"/>
    <w:rsid w:val="00042154"/>
    <w:rsid w:val="0004241F"/>
    <w:rsid w:val="00043C0A"/>
    <w:rsid w:val="000441B0"/>
    <w:rsid w:val="00047312"/>
    <w:rsid w:val="00047D8E"/>
    <w:rsid w:val="00050469"/>
    <w:rsid w:val="00051C73"/>
    <w:rsid w:val="00052BEA"/>
    <w:rsid w:val="00054558"/>
    <w:rsid w:val="0005693A"/>
    <w:rsid w:val="00056FA0"/>
    <w:rsid w:val="0005776E"/>
    <w:rsid w:val="00057E47"/>
    <w:rsid w:val="0006109F"/>
    <w:rsid w:val="0006145C"/>
    <w:rsid w:val="000619C1"/>
    <w:rsid w:val="00061A90"/>
    <w:rsid w:val="00061DE2"/>
    <w:rsid w:val="000629A5"/>
    <w:rsid w:val="000646E6"/>
    <w:rsid w:val="00065A7E"/>
    <w:rsid w:val="000661CF"/>
    <w:rsid w:val="0006659C"/>
    <w:rsid w:val="00066CEF"/>
    <w:rsid w:val="00066E7B"/>
    <w:rsid w:val="00070B01"/>
    <w:rsid w:val="000711AF"/>
    <w:rsid w:val="000729E4"/>
    <w:rsid w:val="000734D4"/>
    <w:rsid w:val="00074FCA"/>
    <w:rsid w:val="000754C9"/>
    <w:rsid w:val="000758B9"/>
    <w:rsid w:val="000809D0"/>
    <w:rsid w:val="00080D85"/>
    <w:rsid w:val="00081CA8"/>
    <w:rsid w:val="00081D96"/>
    <w:rsid w:val="0008255F"/>
    <w:rsid w:val="0008304B"/>
    <w:rsid w:val="000847CC"/>
    <w:rsid w:val="00084D4E"/>
    <w:rsid w:val="000864A6"/>
    <w:rsid w:val="00087450"/>
    <w:rsid w:val="00090688"/>
    <w:rsid w:val="000908B2"/>
    <w:rsid w:val="00090AC5"/>
    <w:rsid w:val="00090E8E"/>
    <w:rsid w:val="00091032"/>
    <w:rsid w:val="000912F9"/>
    <w:rsid w:val="000922FF"/>
    <w:rsid w:val="000925EB"/>
    <w:rsid w:val="00093A30"/>
    <w:rsid w:val="00094490"/>
    <w:rsid w:val="0009479D"/>
    <w:rsid w:val="00095954"/>
    <w:rsid w:val="00095B74"/>
    <w:rsid w:val="0009793C"/>
    <w:rsid w:val="00097AE5"/>
    <w:rsid w:val="00097D49"/>
    <w:rsid w:val="00097E3C"/>
    <w:rsid w:val="000A1C60"/>
    <w:rsid w:val="000A3805"/>
    <w:rsid w:val="000A4126"/>
    <w:rsid w:val="000A4B21"/>
    <w:rsid w:val="000A60AE"/>
    <w:rsid w:val="000A634C"/>
    <w:rsid w:val="000A7783"/>
    <w:rsid w:val="000B0ACB"/>
    <w:rsid w:val="000B4361"/>
    <w:rsid w:val="000B5893"/>
    <w:rsid w:val="000B5B40"/>
    <w:rsid w:val="000B6535"/>
    <w:rsid w:val="000B6F05"/>
    <w:rsid w:val="000C2C07"/>
    <w:rsid w:val="000C56E9"/>
    <w:rsid w:val="000C6581"/>
    <w:rsid w:val="000C7E5A"/>
    <w:rsid w:val="000D1F84"/>
    <w:rsid w:val="000D30F9"/>
    <w:rsid w:val="000D3B6C"/>
    <w:rsid w:val="000D4004"/>
    <w:rsid w:val="000D4631"/>
    <w:rsid w:val="000D475C"/>
    <w:rsid w:val="000D57FE"/>
    <w:rsid w:val="000D5E78"/>
    <w:rsid w:val="000D6C22"/>
    <w:rsid w:val="000E2D2E"/>
    <w:rsid w:val="000E56F3"/>
    <w:rsid w:val="000F3199"/>
    <w:rsid w:val="000F35CE"/>
    <w:rsid w:val="000F5E85"/>
    <w:rsid w:val="000F6C6F"/>
    <w:rsid w:val="00100887"/>
    <w:rsid w:val="00100A56"/>
    <w:rsid w:val="00101C0E"/>
    <w:rsid w:val="0010305C"/>
    <w:rsid w:val="00103441"/>
    <w:rsid w:val="00106293"/>
    <w:rsid w:val="00106EFE"/>
    <w:rsid w:val="00110E75"/>
    <w:rsid w:val="00111B2F"/>
    <w:rsid w:val="00113D6B"/>
    <w:rsid w:val="0011411F"/>
    <w:rsid w:val="0011465A"/>
    <w:rsid w:val="0011497B"/>
    <w:rsid w:val="00114EEE"/>
    <w:rsid w:val="00122C6D"/>
    <w:rsid w:val="00123D99"/>
    <w:rsid w:val="00123E2C"/>
    <w:rsid w:val="00125B50"/>
    <w:rsid w:val="001276CC"/>
    <w:rsid w:val="001307C3"/>
    <w:rsid w:val="00132665"/>
    <w:rsid w:val="001329CC"/>
    <w:rsid w:val="001329E3"/>
    <w:rsid w:val="00133F14"/>
    <w:rsid w:val="001340C2"/>
    <w:rsid w:val="00134A91"/>
    <w:rsid w:val="0013771F"/>
    <w:rsid w:val="001378E6"/>
    <w:rsid w:val="00137C91"/>
    <w:rsid w:val="001436AA"/>
    <w:rsid w:val="00143A68"/>
    <w:rsid w:val="00144614"/>
    <w:rsid w:val="001454AB"/>
    <w:rsid w:val="00146B5A"/>
    <w:rsid w:val="00146B95"/>
    <w:rsid w:val="00147584"/>
    <w:rsid w:val="001511A1"/>
    <w:rsid w:val="0015291D"/>
    <w:rsid w:val="0015472F"/>
    <w:rsid w:val="001555F0"/>
    <w:rsid w:val="0015564C"/>
    <w:rsid w:val="00156E9A"/>
    <w:rsid w:val="00157BF0"/>
    <w:rsid w:val="0016097B"/>
    <w:rsid w:val="00160984"/>
    <w:rsid w:val="00161752"/>
    <w:rsid w:val="00162107"/>
    <w:rsid w:val="00164442"/>
    <w:rsid w:val="00165BE7"/>
    <w:rsid w:val="00166125"/>
    <w:rsid w:val="00166293"/>
    <w:rsid w:val="001668EF"/>
    <w:rsid w:val="00170551"/>
    <w:rsid w:val="001728D3"/>
    <w:rsid w:val="00172D85"/>
    <w:rsid w:val="00172FB4"/>
    <w:rsid w:val="001738B9"/>
    <w:rsid w:val="00176CF0"/>
    <w:rsid w:val="0017724F"/>
    <w:rsid w:val="00181036"/>
    <w:rsid w:val="00181B13"/>
    <w:rsid w:val="00183682"/>
    <w:rsid w:val="001906D0"/>
    <w:rsid w:val="00190CDB"/>
    <w:rsid w:val="00191332"/>
    <w:rsid w:val="00191A42"/>
    <w:rsid w:val="00193287"/>
    <w:rsid w:val="001940BC"/>
    <w:rsid w:val="00194EF5"/>
    <w:rsid w:val="0019533C"/>
    <w:rsid w:val="001A09E0"/>
    <w:rsid w:val="001A0CBD"/>
    <w:rsid w:val="001A0D85"/>
    <w:rsid w:val="001A1578"/>
    <w:rsid w:val="001A1CAE"/>
    <w:rsid w:val="001A4727"/>
    <w:rsid w:val="001A5A75"/>
    <w:rsid w:val="001B2334"/>
    <w:rsid w:val="001B4631"/>
    <w:rsid w:val="001B689A"/>
    <w:rsid w:val="001B6A36"/>
    <w:rsid w:val="001B70C5"/>
    <w:rsid w:val="001C1030"/>
    <w:rsid w:val="001C37C1"/>
    <w:rsid w:val="001C53A3"/>
    <w:rsid w:val="001C7119"/>
    <w:rsid w:val="001C719F"/>
    <w:rsid w:val="001D06AE"/>
    <w:rsid w:val="001D32C6"/>
    <w:rsid w:val="001D4A25"/>
    <w:rsid w:val="001D5B2D"/>
    <w:rsid w:val="001E1826"/>
    <w:rsid w:val="001E1EAC"/>
    <w:rsid w:val="001E20EC"/>
    <w:rsid w:val="001E24C1"/>
    <w:rsid w:val="001E31E3"/>
    <w:rsid w:val="001E3274"/>
    <w:rsid w:val="001E59C4"/>
    <w:rsid w:val="001E5FFF"/>
    <w:rsid w:val="001E77E2"/>
    <w:rsid w:val="001F02EB"/>
    <w:rsid w:val="001F3638"/>
    <w:rsid w:val="001F52C2"/>
    <w:rsid w:val="001F547A"/>
    <w:rsid w:val="001F59F0"/>
    <w:rsid w:val="001F5DC9"/>
    <w:rsid w:val="001F76E5"/>
    <w:rsid w:val="002040DB"/>
    <w:rsid w:val="00205493"/>
    <w:rsid w:val="00206376"/>
    <w:rsid w:val="00206677"/>
    <w:rsid w:val="0020678D"/>
    <w:rsid w:val="00207422"/>
    <w:rsid w:val="00207D03"/>
    <w:rsid w:val="002104D0"/>
    <w:rsid w:val="00211144"/>
    <w:rsid w:val="002134F4"/>
    <w:rsid w:val="00213E7B"/>
    <w:rsid w:val="002153AB"/>
    <w:rsid w:val="002167B0"/>
    <w:rsid w:val="002167DD"/>
    <w:rsid w:val="002243C5"/>
    <w:rsid w:val="00224DE1"/>
    <w:rsid w:val="00225E36"/>
    <w:rsid w:val="002263C1"/>
    <w:rsid w:val="00227038"/>
    <w:rsid w:val="00230EB7"/>
    <w:rsid w:val="00232FEC"/>
    <w:rsid w:val="00234660"/>
    <w:rsid w:val="0023600E"/>
    <w:rsid w:val="00236472"/>
    <w:rsid w:val="002378B5"/>
    <w:rsid w:val="00240BD7"/>
    <w:rsid w:val="0024157A"/>
    <w:rsid w:val="00241851"/>
    <w:rsid w:val="00241F4D"/>
    <w:rsid w:val="002425D9"/>
    <w:rsid w:val="00246079"/>
    <w:rsid w:val="002461C2"/>
    <w:rsid w:val="00250103"/>
    <w:rsid w:val="00250743"/>
    <w:rsid w:val="0025191E"/>
    <w:rsid w:val="00253C00"/>
    <w:rsid w:val="002541C3"/>
    <w:rsid w:val="002541C5"/>
    <w:rsid w:val="00255232"/>
    <w:rsid w:val="00257CD9"/>
    <w:rsid w:val="002608D1"/>
    <w:rsid w:val="002624BF"/>
    <w:rsid w:val="00262648"/>
    <w:rsid w:val="002627F9"/>
    <w:rsid w:val="00264E23"/>
    <w:rsid w:val="00266339"/>
    <w:rsid w:val="00267EBF"/>
    <w:rsid w:val="002706D5"/>
    <w:rsid w:val="00270C21"/>
    <w:rsid w:val="00271974"/>
    <w:rsid w:val="0027312B"/>
    <w:rsid w:val="00274D27"/>
    <w:rsid w:val="00275215"/>
    <w:rsid w:val="00275BBB"/>
    <w:rsid w:val="00281633"/>
    <w:rsid w:val="002832F9"/>
    <w:rsid w:val="00283B2E"/>
    <w:rsid w:val="00287C5D"/>
    <w:rsid w:val="00290C2E"/>
    <w:rsid w:val="002935C4"/>
    <w:rsid w:val="00295541"/>
    <w:rsid w:val="00295994"/>
    <w:rsid w:val="00295D80"/>
    <w:rsid w:val="00296095"/>
    <w:rsid w:val="002967BF"/>
    <w:rsid w:val="00297045"/>
    <w:rsid w:val="002A17C7"/>
    <w:rsid w:val="002A5ED0"/>
    <w:rsid w:val="002B1722"/>
    <w:rsid w:val="002B445E"/>
    <w:rsid w:val="002B514F"/>
    <w:rsid w:val="002B5896"/>
    <w:rsid w:val="002B5A75"/>
    <w:rsid w:val="002B6BFF"/>
    <w:rsid w:val="002B767A"/>
    <w:rsid w:val="002B7BF5"/>
    <w:rsid w:val="002C0CDA"/>
    <w:rsid w:val="002C0CF9"/>
    <w:rsid w:val="002C11E4"/>
    <w:rsid w:val="002C1E3E"/>
    <w:rsid w:val="002C3622"/>
    <w:rsid w:val="002C610F"/>
    <w:rsid w:val="002C6196"/>
    <w:rsid w:val="002D16F4"/>
    <w:rsid w:val="002D1F47"/>
    <w:rsid w:val="002D4A67"/>
    <w:rsid w:val="002D5710"/>
    <w:rsid w:val="002D7059"/>
    <w:rsid w:val="002D7D20"/>
    <w:rsid w:val="002E0060"/>
    <w:rsid w:val="002E0835"/>
    <w:rsid w:val="002E1F8A"/>
    <w:rsid w:val="002E582B"/>
    <w:rsid w:val="002E6627"/>
    <w:rsid w:val="002E6762"/>
    <w:rsid w:val="002E6B1F"/>
    <w:rsid w:val="002F1490"/>
    <w:rsid w:val="002F1673"/>
    <w:rsid w:val="002F50AB"/>
    <w:rsid w:val="002F5701"/>
    <w:rsid w:val="003006FF"/>
    <w:rsid w:val="00301773"/>
    <w:rsid w:val="0030231A"/>
    <w:rsid w:val="00302CF7"/>
    <w:rsid w:val="00303ADC"/>
    <w:rsid w:val="00304512"/>
    <w:rsid w:val="00304ABD"/>
    <w:rsid w:val="003054AF"/>
    <w:rsid w:val="003056D7"/>
    <w:rsid w:val="00311835"/>
    <w:rsid w:val="003151CE"/>
    <w:rsid w:val="0031786B"/>
    <w:rsid w:val="00322D0A"/>
    <w:rsid w:val="00324477"/>
    <w:rsid w:val="003265FC"/>
    <w:rsid w:val="00327C43"/>
    <w:rsid w:val="003308C2"/>
    <w:rsid w:val="003319FC"/>
    <w:rsid w:val="00333AAE"/>
    <w:rsid w:val="003355D0"/>
    <w:rsid w:val="00336D75"/>
    <w:rsid w:val="00337422"/>
    <w:rsid w:val="00337B37"/>
    <w:rsid w:val="003439B0"/>
    <w:rsid w:val="00343F4B"/>
    <w:rsid w:val="0034520D"/>
    <w:rsid w:val="003463F8"/>
    <w:rsid w:val="00347B37"/>
    <w:rsid w:val="00347DA1"/>
    <w:rsid w:val="00347E5E"/>
    <w:rsid w:val="003509CC"/>
    <w:rsid w:val="00350A4E"/>
    <w:rsid w:val="003534FB"/>
    <w:rsid w:val="00353D2F"/>
    <w:rsid w:val="00353F06"/>
    <w:rsid w:val="00356FF5"/>
    <w:rsid w:val="0035798C"/>
    <w:rsid w:val="003605D3"/>
    <w:rsid w:val="003611C9"/>
    <w:rsid w:val="0036266D"/>
    <w:rsid w:val="00362FF5"/>
    <w:rsid w:val="003635AF"/>
    <w:rsid w:val="003646E3"/>
    <w:rsid w:val="00364B25"/>
    <w:rsid w:val="003665E8"/>
    <w:rsid w:val="00370B79"/>
    <w:rsid w:val="00370BF2"/>
    <w:rsid w:val="00373000"/>
    <w:rsid w:val="0037310A"/>
    <w:rsid w:val="0037549F"/>
    <w:rsid w:val="00375A77"/>
    <w:rsid w:val="003765B4"/>
    <w:rsid w:val="00381DE3"/>
    <w:rsid w:val="00382433"/>
    <w:rsid w:val="00385496"/>
    <w:rsid w:val="00385FBF"/>
    <w:rsid w:val="0039258A"/>
    <w:rsid w:val="00392755"/>
    <w:rsid w:val="0039294D"/>
    <w:rsid w:val="00393288"/>
    <w:rsid w:val="00393D71"/>
    <w:rsid w:val="00394619"/>
    <w:rsid w:val="00394F56"/>
    <w:rsid w:val="0039537B"/>
    <w:rsid w:val="003A0472"/>
    <w:rsid w:val="003A08D5"/>
    <w:rsid w:val="003A0F9B"/>
    <w:rsid w:val="003A7D57"/>
    <w:rsid w:val="003B2608"/>
    <w:rsid w:val="003B51B0"/>
    <w:rsid w:val="003C36D8"/>
    <w:rsid w:val="003C58F6"/>
    <w:rsid w:val="003C67C4"/>
    <w:rsid w:val="003C767D"/>
    <w:rsid w:val="003D1BBF"/>
    <w:rsid w:val="003D1C49"/>
    <w:rsid w:val="003D2198"/>
    <w:rsid w:val="003D3435"/>
    <w:rsid w:val="003D41FE"/>
    <w:rsid w:val="003D45AC"/>
    <w:rsid w:val="003E046B"/>
    <w:rsid w:val="003E1655"/>
    <w:rsid w:val="003E20CB"/>
    <w:rsid w:val="003E3F13"/>
    <w:rsid w:val="003E4CFF"/>
    <w:rsid w:val="003E4DA8"/>
    <w:rsid w:val="003E5D5D"/>
    <w:rsid w:val="003F5AC0"/>
    <w:rsid w:val="003F5BF5"/>
    <w:rsid w:val="003F6336"/>
    <w:rsid w:val="00401222"/>
    <w:rsid w:val="0040180E"/>
    <w:rsid w:val="00404BCE"/>
    <w:rsid w:val="00410990"/>
    <w:rsid w:val="00412486"/>
    <w:rsid w:val="00413195"/>
    <w:rsid w:val="00413530"/>
    <w:rsid w:val="0041371D"/>
    <w:rsid w:val="00413902"/>
    <w:rsid w:val="00413A88"/>
    <w:rsid w:val="00413D10"/>
    <w:rsid w:val="00414E75"/>
    <w:rsid w:val="00420C94"/>
    <w:rsid w:val="00420E7B"/>
    <w:rsid w:val="00421CF9"/>
    <w:rsid w:val="004224FC"/>
    <w:rsid w:val="00422F63"/>
    <w:rsid w:val="00423BF3"/>
    <w:rsid w:val="0042477F"/>
    <w:rsid w:val="00426C35"/>
    <w:rsid w:val="0043058B"/>
    <w:rsid w:val="0043065F"/>
    <w:rsid w:val="00433B05"/>
    <w:rsid w:val="00434B6B"/>
    <w:rsid w:val="004352D0"/>
    <w:rsid w:val="004364CC"/>
    <w:rsid w:val="00437FC5"/>
    <w:rsid w:val="00442B05"/>
    <w:rsid w:val="00443032"/>
    <w:rsid w:val="004437E9"/>
    <w:rsid w:val="004438FF"/>
    <w:rsid w:val="00443AE3"/>
    <w:rsid w:val="00443C7F"/>
    <w:rsid w:val="00444FD8"/>
    <w:rsid w:val="00445ECC"/>
    <w:rsid w:val="004472F0"/>
    <w:rsid w:val="00451695"/>
    <w:rsid w:val="00451D01"/>
    <w:rsid w:val="00452372"/>
    <w:rsid w:val="004550CC"/>
    <w:rsid w:val="00456A83"/>
    <w:rsid w:val="00456E3E"/>
    <w:rsid w:val="00461953"/>
    <w:rsid w:val="0046649F"/>
    <w:rsid w:val="00466EFE"/>
    <w:rsid w:val="00474A3A"/>
    <w:rsid w:val="00474F82"/>
    <w:rsid w:val="00474FC0"/>
    <w:rsid w:val="0047728A"/>
    <w:rsid w:val="004819BF"/>
    <w:rsid w:val="00481BCE"/>
    <w:rsid w:val="004827C8"/>
    <w:rsid w:val="004865BE"/>
    <w:rsid w:val="004868CC"/>
    <w:rsid w:val="00491CE8"/>
    <w:rsid w:val="00493B96"/>
    <w:rsid w:val="00495E59"/>
    <w:rsid w:val="00496025"/>
    <w:rsid w:val="00497D85"/>
    <w:rsid w:val="004A0632"/>
    <w:rsid w:val="004A0DAD"/>
    <w:rsid w:val="004A1E8D"/>
    <w:rsid w:val="004A511E"/>
    <w:rsid w:val="004B02E6"/>
    <w:rsid w:val="004B1E16"/>
    <w:rsid w:val="004B3152"/>
    <w:rsid w:val="004B36A7"/>
    <w:rsid w:val="004B5A03"/>
    <w:rsid w:val="004B5ECF"/>
    <w:rsid w:val="004B7220"/>
    <w:rsid w:val="004C13C3"/>
    <w:rsid w:val="004C49AF"/>
    <w:rsid w:val="004C52A7"/>
    <w:rsid w:val="004C6C3D"/>
    <w:rsid w:val="004D027F"/>
    <w:rsid w:val="004D1E73"/>
    <w:rsid w:val="004D2BF3"/>
    <w:rsid w:val="004D4792"/>
    <w:rsid w:val="004D5FCA"/>
    <w:rsid w:val="004D696B"/>
    <w:rsid w:val="004D6A33"/>
    <w:rsid w:val="004E16DB"/>
    <w:rsid w:val="004E5AEB"/>
    <w:rsid w:val="004E5BAE"/>
    <w:rsid w:val="004E5FBD"/>
    <w:rsid w:val="004F0812"/>
    <w:rsid w:val="004F1014"/>
    <w:rsid w:val="004F2769"/>
    <w:rsid w:val="004F4B3B"/>
    <w:rsid w:val="004F5653"/>
    <w:rsid w:val="004F6C17"/>
    <w:rsid w:val="004F7046"/>
    <w:rsid w:val="00501774"/>
    <w:rsid w:val="00501EE3"/>
    <w:rsid w:val="00502950"/>
    <w:rsid w:val="00505C0B"/>
    <w:rsid w:val="00506BDD"/>
    <w:rsid w:val="00507758"/>
    <w:rsid w:val="00510388"/>
    <w:rsid w:val="005112CD"/>
    <w:rsid w:val="0051140D"/>
    <w:rsid w:val="00511591"/>
    <w:rsid w:val="00512CD4"/>
    <w:rsid w:val="0051728D"/>
    <w:rsid w:val="00520976"/>
    <w:rsid w:val="005242C0"/>
    <w:rsid w:val="005248EA"/>
    <w:rsid w:val="00524923"/>
    <w:rsid w:val="00525B77"/>
    <w:rsid w:val="00526097"/>
    <w:rsid w:val="0052685E"/>
    <w:rsid w:val="00531343"/>
    <w:rsid w:val="00531996"/>
    <w:rsid w:val="00534994"/>
    <w:rsid w:val="00534E91"/>
    <w:rsid w:val="0053567A"/>
    <w:rsid w:val="005366DD"/>
    <w:rsid w:val="00541514"/>
    <w:rsid w:val="00542707"/>
    <w:rsid w:val="00543025"/>
    <w:rsid w:val="005433A4"/>
    <w:rsid w:val="005439A2"/>
    <w:rsid w:val="00544AD9"/>
    <w:rsid w:val="005465C5"/>
    <w:rsid w:val="005512AF"/>
    <w:rsid w:val="0055240E"/>
    <w:rsid w:val="00552D3C"/>
    <w:rsid w:val="00556D3A"/>
    <w:rsid w:val="005622DB"/>
    <w:rsid w:val="00562C63"/>
    <w:rsid w:val="00564B91"/>
    <w:rsid w:val="00564FEE"/>
    <w:rsid w:val="00565239"/>
    <w:rsid w:val="005665AD"/>
    <w:rsid w:val="00567B13"/>
    <w:rsid w:val="00571DF4"/>
    <w:rsid w:val="0057211E"/>
    <w:rsid w:val="0057606A"/>
    <w:rsid w:val="0057619A"/>
    <w:rsid w:val="005766A6"/>
    <w:rsid w:val="00576AE9"/>
    <w:rsid w:val="00581487"/>
    <w:rsid w:val="00585120"/>
    <w:rsid w:val="005865BF"/>
    <w:rsid w:val="0058769A"/>
    <w:rsid w:val="00591638"/>
    <w:rsid w:val="005917A1"/>
    <w:rsid w:val="00592703"/>
    <w:rsid w:val="00592DE9"/>
    <w:rsid w:val="00594142"/>
    <w:rsid w:val="00594B71"/>
    <w:rsid w:val="0059559F"/>
    <w:rsid w:val="00596C97"/>
    <w:rsid w:val="00596D39"/>
    <w:rsid w:val="005A07F3"/>
    <w:rsid w:val="005A55A8"/>
    <w:rsid w:val="005A630A"/>
    <w:rsid w:val="005A634C"/>
    <w:rsid w:val="005A7F7C"/>
    <w:rsid w:val="005A7F93"/>
    <w:rsid w:val="005B08C1"/>
    <w:rsid w:val="005B179C"/>
    <w:rsid w:val="005B30FF"/>
    <w:rsid w:val="005B61DD"/>
    <w:rsid w:val="005B77CA"/>
    <w:rsid w:val="005C05F0"/>
    <w:rsid w:val="005C0929"/>
    <w:rsid w:val="005C0F9B"/>
    <w:rsid w:val="005C1F76"/>
    <w:rsid w:val="005C2959"/>
    <w:rsid w:val="005C310B"/>
    <w:rsid w:val="005C3156"/>
    <w:rsid w:val="005C383D"/>
    <w:rsid w:val="005C3C0F"/>
    <w:rsid w:val="005C4F30"/>
    <w:rsid w:val="005D04FE"/>
    <w:rsid w:val="005D0567"/>
    <w:rsid w:val="005D1F8F"/>
    <w:rsid w:val="005D6B27"/>
    <w:rsid w:val="005D71DF"/>
    <w:rsid w:val="005E07F9"/>
    <w:rsid w:val="005E0D72"/>
    <w:rsid w:val="005E1B2C"/>
    <w:rsid w:val="005E1D6D"/>
    <w:rsid w:val="005E561C"/>
    <w:rsid w:val="005E5940"/>
    <w:rsid w:val="005E6136"/>
    <w:rsid w:val="005E76A0"/>
    <w:rsid w:val="005F0D2B"/>
    <w:rsid w:val="005F13F9"/>
    <w:rsid w:val="005F1867"/>
    <w:rsid w:val="005F2151"/>
    <w:rsid w:val="005F3486"/>
    <w:rsid w:val="005F37BA"/>
    <w:rsid w:val="005F5AD2"/>
    <w:rsid w:val="00601E38"/>
    <w:rsid w:val="00603873"/>
    <w:rsid w:val="00603DC1"/>
    <w:rsid w:val="00604BFA"/>
    <w:rsid w:val="00605B1D"/>
    <w:rsid w:val="00605CD3"/>
    <w:rsid w:val="00610F4A"/>
    <w:rsid w:val="006114DF"/>
    <w:rsid w:val="006143F9"/>
    <w:rsid w:val="00614468"/>
    <w:rsid w:val="00614F77"/>
    <w:rsid w:val="00615773"/>
    <w:rsid w:val="0061624D"/>
    <w:rsid w:val="00622D3A"/>
    <w:rsid w:val="00624A10"/>
    <w:rsid w:val="00625943"/>
    <w:rsid w:val="00626890"/>
    <w:rsid w:val="00626AF7"/>
    <w:rsid w:val="006271DC"/>
    <w:rsid w:val="00627E54"/>
    <w:rsid w:val="00630602"/>
    <w:rsid w:val="006310FD"/>
    <w:rsid w:val="00631BD9"/>
    <w:rsid w:val="006322DF"/>
    <w:rsid w:val="00632971"/>
    <w:rsid w:val="006332DD"/>
    <w:rsid w:val="00633A0C"/>
    <w:rsid w:val="00634A3B"/>
    <w:rsid w:val="00634D27"/>
    <w:rsid w:val="00634EED"/>
    <w:rsid w:val="00637B81"/>
    <w:rsid w:val="00637CDA"/>
    <w:rsid w:val="00640312"/>
    <w:rsid w:val="00641BC0"/>
    <w:rsid w:val="00642605"/>
    <w:rsid w:val="00643578"/>
    <w:rsid w:val="006441EB"/>
    <w:rsid w:val="00646147"/>
    <w:rsid w:val="00646E47"/>
    <w:rsid w:val="00646EC9"/>
    <w:rsid w:val="006506A4"/>
    <w:rsid w:val="0065152F"/>
    <w:rsid w:val="006534BA"/>
    <w:rsid w:val="00654762"/>
    <w:rsid w:val="00654F17"/>
    <w:rsid w:val="00655D7B"/>
    <w:rsid w:val="00656EB1"/>
    <w:rsid w:val="00663604"/>
    <w:rsid w:val="0066386B"/>
    <w:rsid w:val="006646C4"/>
    <w:rsid w:val="00664E4D"/>
    <w:rsid w:val="006654D9"/>
    <w:rsid w:val="00666F58"/>
    <w:rsid w:val="00670908"/>
    <w:rsid w:val="006722B0"/>
    <w:rsid w:val="00674A31"/>
    <w:rsid w:val="00674F0D"/>
    <w:rsid w:val="00674F68"/>
    <w:rsid w:val="0067653C"/>
    <w:rsid w:val="00677BEC"/>
    <w:rsid w:val="00682B73"/>
    <w:rsid w:val="0068342E"/>
    <w:rsid w:val="00683458"/>
    <w:rsid w:val="00683559"/>
    <w:rsid w:val="00687B90"/>
    <w:rsid w:val="00690F0C"/>
    <w:rsid w:val="00691016"/>
    <w:rsid w:val="00693DA6"/>
    <w:rsid w:val="00695233"/>
    <w:rsid w:val="00696134"/>
    <w:rsid w:val="006962A1"/>
    <w:rsid w:val="00696360"/>
    <w:rsid w:val="006964FD"/>
    <w:rsid w:val="006A0A3A"/>
    <w:rsid w:val="006A0AFC"/>
    <w:rsid w:val="006A225D"/>
    <w:rsid w:val="006B2909"/>
    <w:rsid w:val="006B46E3"/>
    <w:rsid w:val="006B5A7D"/>
    <w:rsid w:val="006B5E72"/>
    <w:rsid w:val="006B62C9"/>
    <w:rsid w:val="006C02DA"/>
    <w:rsid w:val="006C0B91"/>
    <w:rsid w:val="006C27A0"/>
    <w:rsid w:val="006C34E0"/>
    <w:rsid w:val="006C37A4"/>
    <w:rsid w:val="006C425D"/>
    <w:rsid w:val="006C43DD"/>
    <w:rsid w:val="006C4C32"/>
    <w:rsid w:val="006C4DC4"/>
    <w:rsid w:val="006C4F03"/>
    <w:rsid w:val="006C5FB1"/>
    <w:rsid w:val="006C657E"/>
    <w:rsid w:val="006C6B31"/>
    <w:rsid w:val="006D0C53"/>
    <w:rsid w:val="006D4112"/>
    <w:rsid w:val="006D484B"/>
    <w:rsid w:val="006D5B5B"/>
    <w:rsid w:val="006D6060"/>
    <w:rsid w:val="006D7860"/>
    <w:rsid w:val="006E0C2C"/>
    <w:rsid w:val="006E274B"/>
    <w:rsid w:val="006E2F22"/>
    <w:rsid w:val="006E3949"/>
    <w:rsid w:val="006E50AC"/>
    <w:rsid w:val="006F378E"/>
    <w:rsid w:val="006F74B7"/>
    <w:rsid w:val="0070101C"/>
    <w:rsid w:val="00701066"/>
    <w:rsid w:val="007027B1"/>
    <w:rsid w:val="00702931"/>
    <w:rsid w:val="00702F5F"/>
    <w:rsid w:val="00703992"/>
    <w:rsid w:val="007059FC"/>
    <w:rsid w:val="007065FF"/>
    <w:rsid w:val="00706CBA"/>
    <w:rsid w:val="00714DC5"/>
    <w:rsid w:val="00716934"/>
    <w:rsid w:val="00716BE7"/>
    <w:rsid w:val="00720F14"/>
    <w:rsid w:val="00731872"/>
    <w:rsid w:val="00731F3A"/>
    <w:rsid w:val="0073396E"/>
    <w:rsid w:val="0073475B"/>
    <w:rsid w:val="0073514E"/>
    <w:rsid w:val="00736FF7"/>
    <w:rsid w:val="00741085"/>
    <w:rsid w:val="007435C7"/>
    <w:rsid w:val="007440E0"/>
    <w:rsid w:val="00745AB2"/>
    <w:rsid w:val="007461C8"/>
    <w:rsid w:val="00751092"/>
    <w:rsid w:val="00752491"/>
    <w:rsid w:val="00752A27"/>
    <w:rsid w:val="007536EE"/>
    <w:rsid w:val="00761F68"/>
    <w:rsid w:val="007675AE"/>
    <w:rsid w:val="0076797B"/>
    <w:rsid w:val="00770973"/>
    <w:rsid w:val="00771D1B"/>
    <w:rsid w:val="00772C5A"/>
    <w:rsid w:val="0077676B"/>
    <w:rsid w:val="00777001"/>
    <w:rsid w:val="007816CD"/>
    <w:rsid w:val="00781AAF"/>
    <w:rsid w:val="0078317D"/>
    <w:rsid w:val="0078398C"/>
    <w:rsid w:val="0078508D"/>
    <w:rsid w:val="00785785"/>
    <w:rsid w:val="00786D7C"/>
    <w:rsid w:val="00786DE3"/>
    <w:rsid w:val="00786F95"/>
    <w:rsid w:val="00787D77"/>
    <w:rsid w:val="007903CD"/>
    <w:rsid w:val="00793CC9"/>
    <w:rsid w:val="007951F2"/>
    <w:rsid w:val="0079599F"/>
    <w:rsid w:val="00796EF3"/>
    <w:rsid w:val="00797D30"/>
    <w:rsid w:val="007A072C"/>
    <w:rsid w:val="007A3821"/>
    <w:rsid w:val="007A3DE6"/>
    <w:rsid w:val="007A5031"/>
    <w:rsid w:val="007A7966"/>
    <w:rsid w:val="007B0D6C"/>
    <w:rsid w:val="007B1994"/>
    <w:rsid w:val="007B1EF1"/>
    <w:rsid w:val="007B23E8"/>
    <w:rsid w:val="007B2888"/>
    <w:rsid w:val="007B4DAA"/>
    <w:rsid w:val="007C0C5D"/>
    <w:rsid w:val="007C113F"/>
    <w:rsid w:val="007C146C"/>
    <w:rsid w:val="007C19D0"/>
    <w:rsid w:val="007C263B"/>
    <w:rsid w:val="007C3950"/>
    <w:rsid w:val="007C5194"/>
    <w:rsid w:val="007C530F"/>
    <w:rsid w:val="007C5A68"/>
    <w:rsid w:val="007C6AC5"/>
    <w:rsid w:val="007D0790"/>
    <w:rsid w:val="007D3693"/>
    <w:rsid w:val="007D453E"/>
    <w:rsid w:val="007E2470"/>
    <w:rsid w:val="007E311C"/>
    <w:rsid w:val="007E38F2"/>
    <w:rsid w:val="007E41E7"/>
    <w:rsid w:val="007E6118"/>
    <w:rsid w:val="007F16EB"/>
    <w:rsid w:val="007F19FC"/>
    <w:rsid w:val="007F53BF"/>
    <w:rsid w:val="008010FD"/>
    <w:rsid w:val="00801D4B"/>
    <w:rsid w:val="00802FAB"/>
    <w:rsid w:val="00803E17"/>
    <w:rsid w:val="00804605"/>
    <w:rsid w:val="00805CED"/>
    <w:rsid w:val="008066CF"/>
    <w:rsid w:val="00806F9A"/>
    <w:rsid w:val="008070A0"/>
    <w:rsid w:val="008073E5"/>
    <w:rsid w:val="00807E14"/>
    <w:rsid w:val="0081030B"/>
    <w:rsid w:val="00812034"/>
    <w:rsid w:val="00812D8D"/>
    <w:rsid w:val="008136EE"/>
    <w:rsid w:val="008150FB"/>
    <w:rsid w:val="00815116"/>
    <w:rsid w:val="00815291"/>
    <w:rsid w:val="00815CFE"/>
    <w:rsid w:val="00815DE3"/>
    <w:rsid w:val="008160EE"/>
    <w:rsid w:val="00816904"/>
    <w:rsid w:val="008243F5"/>
    <w:rsid w:val="008251F5"/>
    <w:rsid w:val="008331A4"/>
    <w:rsid w:val="00833B25"/>
    <w:rsid w:val="00833BC2"/>
    <w:rsid w:val="00837105"/>
    <w:rsid w:val="00837722"/>
    <w:rsid w:val="00837B6A"/>
    <w:rsid w:val="00837CD4"/>
    <w:rsid w:val="008441C1"/>
    <w:rsid w:val="00846FF4"/>
    <w:rsid w:val="00850C53"/>
    <w:rsid w:val="0085771B"/>
    <w:rsid w:val="00861789"/>
    <w:rsid w:val="0086192C"/>
    <w:rsid w:val="00862758"/>
    <w:rsid w:val="008633F8"/>
    <w:rsid w:val="00866895"/>
    <w:rsid w:val="00867F44"/>
    <w:rsid w:val="00870001"/>
    <w:rsid w:val="00872C87"/>
    <w:rsid w:val="00872F10"/>
    <w:rsid w:val="008730B8"/>
    <w:rsid w:val="0087343C"/>
    <w:rsid w:val="00874BAF"/>
    <w:rsid w:val="008770AF"/>
    <w:rsid w:val="00880A82"/>
    <w:rsid w:val="0088230D"/>
    <w:rsid w:val="00882CC6"/>
    <w:rsid w:val="00883945"/>
    <w:rsid w:val="008851B9"/>
    <w:rsid w:val="00887531"/>
    <w:rsid w:val="008900C1"/>
    <w:rsid w:val="008910B9"/>
    <w:rsid w:val="0089150E"/>
    <w:rsid w:val="008915AD"/>
    <w:rsid w:val="00891DB0"/>
    <w:rsid w:val="00891DE4"/>
    <w:rsid w:val="00892B6C"/>
    <w:rsid w:val="00893979"/>
    <w:rsid w:val="008960DC"/>
    <w:rsid w:val="008961DE"/>
    <w:rsid w:val="00896282"/>
    <w:rsid w:val="00896E46"/>
    <w:rsid w:val="008A14BF"/>
    <w:rsid w:val="008A595A"/>
    <w:rsid w:val="008A6C3C"/>
    <w:rsid w:val="008A6D24"/>
    <w:rsid w:val="008B246A"/>
    <w:rsid w:val="008B2AAF"/>
    <w:rsid w:val="008B5201"/>
    <w:rsid w:val="008B53C3"/>
    <w:rsid w:val="008B5BCA"/>
    <w:rsid w:val="008B7542"/>
    <w:rsid w:val="008B7A50"/>
    <w:rsid w:val="008C14F2"/>
    <w:rsid w:val="008D30A2"/>
    <w:rsid w:val="008D6C70"/>
    <w:rsid w:val="008E11BA"/>
    <w:rsid w:val="008E21ED"/>
    <w:rsid w:val="008E2D77"/>
    <w:rsid w:val="008E41A1"/>
    <w:rsid w:val="008E43AA"/>
    <w:rsid w:val="008E5833"/>
    <w:rsid w:val="008E65B1"/>
    <w:rsid w:val="008E66D8"/>
    <w:rsid w:val="008E76E3"/>
    <w:rsid w:val="008F0DE0"/>
    <w:rsid w:val="008F533F"/>
    <w:rsid w:val="008F55D5"/>
    <w:rsid w:val="008F5FBA"/>
    <w:rsid w:val="008F603F"/>
    <w:rsid w:val="00901BA6"/>
    <w:rsid w:val="00904E57"/>
    <w:rsid w:val="00907395"/>
    <w:rsid w:val="009105C5"/>
    <w:rsid w:val="00911751"/>
    <w:rsid w:val="00912644"/>
    <w:rsid w:val="0091394A"/>
    <w:rsid w:val="0091551F"/>
    <w:rsid w:val="0091659E"/>
    <w:rsid w:val="00917782"/>
    <w:rsid w:val="00921562"/>
    <w:rsid w:val="00923E48"/>
    <w:rsid w:val="00925039"/>
    <w:rsid w:val="00925510"/>
    <w:rsid w:val="00930068"/>
    <w:rsid w:val="009314AB"/>
    <w:rsid w:val="0093547B"/>
    <w:rsid w:val="00936195"/>
    <w:rsid w:val="0093654C"/>
    <w:rsid w:val="00937D51"/>
    <w:rsid w:val="009406AE"/>
    <w:rsid w:val="00940EAC"/>
    <w:rsid w:val="009411DB"/>
    <w:rsid w:val="00943126"/>
    <w:rsid w:val="0094611F"/>
    <w:rsid w:val="0094638E"/>
    <w:rsid w:val="00946CCA"/>
    <w:rsid w:val="009502AC"/>
    <w:rsid w:val="0095091A"/>
    <w:rsid w:val="00950AC7"/>
    <w:rsid w:val="00951429"/>
    <w:rsid w:val="009516D4"/>
    <w:rsid w:val="009616BD"/>
    <w:rsid w:val="00962329"/>
    <w:rsid w:val="009632BF"/>
    <w:rsid w:val="00964579"/>
    <w:rsid w:val="00964D62"/>
    <w:rsid w:val="009658A6"/>
    <w:rsid w:val="00965B3D"/>
    <w:rsid w:val="00965DAD"/>
    <w:rsid w:val="00971266"/>
    <w:rsid w:val="00972AE7"/>
    <w:rsid w:val="00973597"/>
    <w:rsid w:val="00973840"/>
    <w:rsid w:val="00973A2B"/>
    <w:rsid w:val="00974F88"/>
    <w:rsid w:val="00975DE8"/>
    <w:rsid w:val="00976D75"/>
    <w:rsid w:val="00983DA1"/>
    <w:rsid w:val="0098501E"/>
    <w:rsid w:val="00985F0C"/>
    <w:rsid w:val="0098669C"/>
    <w:rsid w:val="009904E9"/>
    <w:rsid w:val="00990B5B"/>
    <w:rsid w:val="00990F7D"/>
    <w:rsid w:val="0099159F"/>
    <w:rsid w:val="009926D3"/>
    <w:rsid w:val="00993878"/>
    <w:rsid w:val="00993ACA"/>
    <w:rsid w:val="00994B2E"/>
    <w:rsid w:val="00997671"/>
    <w:rsid w:val="009A18BB"/>
    <w:rsid w:val="009A3494"/>
    <w:rsid w:val="009A3EB0"/>
    <w:rsid w:val="009A5536"/>
    <w:rsid w:val="009A7D33"/>
    <w:rsid w:val="009B0B69"/>
    <w:rsid w:val="009B0FC5"/>
    <w:rsid w:val="009B27DB"/>
    <w:rsid w:val="009B4C10"/>
    <w:rsid w:val="009B6242"/>
    <w:rsid w:val="009B709E"/>
    <w:rsid w:val="009C08E4"/>
    <w:rsid w:val="009C1280"/>
    <w:rsid w:val="009C3B36"/>
    <w:rsid w:val="009C4D62"/>
    <w:rsid w:val="009C69C9"/>
    <w:rsid w:val="009C7A3C"/>
    <w:rsid w:val="009D0AC5"/>
    <w:rsid w:val="009D0E5D"/>
    <w:rsid w:val="009D1250"/>
    <w:rsid w:val="009D1571"/>
    <w:rsid w:val="009D18DA"/>
    <w:rsid w:val="009D2C11"/>
    <w:rsid w:val="009D2E3C"/>
    <w:rsid w:val="009D3126"/>
    <w:rsid w:val="009D41AB"/>
    <w:rsid w:val="009D6692"/>
    <w:rsid w:val="009D66BB"/>
    <w:rsid w:val="009D66F4"/>
    <w:rsid w:val="009D7D2E"/>
    <w:rsid w:val="009E1C90"/>
    <w:rsid w:val="009E3AAC"/>
    <w:rsid w:val="009E43EE"/>
    <w:rsid w:val="009E60D7"/>
    <w:rsid w:val="009F0D96"/>
    <w:rsid w:val="009F1088"/>
    <w:rsid w:val="009F7B80"/>
    <w:rsid w:val="00A009A0"/>
    <w:rsid w:val="00A01374"/>
    <w:rsid w:val="00A019A4"/>
    <w:rsid w:val="00A0321D"/>
    <w:rsid w:val="00A0554D"/>
    <w:rsid w:val="00A06F06"/>
    <w:rsid w:val="00A13AC9"/>
    <w:rsid w:val="00A14EF0"/>
    <w:rsid w:val="00A17D11"/>
    <w:rsid w:val="00A21954"/>
    <w:rsid w:val="00A24533"/>
    <w:rsid w:val="00A30D78"/>
    <w:rsid w:val="00A32380"/>
    <w:rsid w:val="00A35411"/>
    <w:rsid w:val="00A35CAA"/>
    <w:rsid w:val="00A36C66"/>
    <w:rsid w:val="00A42CFB"/>
    <w:rsid w:val="00A4481B"/>
    <w:rsid w:val="00A4483B"/>
    <w:rsid w:val="00A44B6B"/>
    <w:rsid w:val="00A4575E"/>
    <w:rsid w:val="00A51403"/>
    <w:rsid w:val="00A51430"/>
    <w:rsid w:val="00A51CC5"/>
    <w:rsid w:val="00A5290D"/>
    <w:rsid w:val="00A54DF8"/>
    <w:rsid w:val="00A564E3"/>
    <w:rsid w:val="00A568C4"/>
    <w:rsid w:val="00A572F1"/>
    <w:rsid w:val="00A6010E"/>
    <w:rsid w:val="00A606A6"/>
    <w:rsid w:val="00A6181B"/>
    <w:rsid w:val="00A6443E"/>
    <w:rsid w:val="00A64D33"/>
    <w:rsid w:val="00A65D98"/>
    <w:rsid w:val="00A67E0B"/>
    <w:rsid w:val="00A73BA2"/>
    <w:rsid w:val="00A73CEC"/>
    <w:rsid w:val="00A76D74"/>
    <w:rsid w:val="00A776C0"/>
    <w:rsid w:val="00A77998"/>
    <w:rsid w:val="00A77DEF"/>
    <w:rsid w:val="00A81F74"/>
    <w:rsid w:val="00A82A81"/>
    <w:rsid w:val="00A907AC"/>
    <w:rsid w:val="00A90E8B"/>
    <w:rsid w:val="00A914CB"/>
    <w:rsid w:val="00A92AD5"/>
    <w:rsid w:val="00A93293"/>
    <w:rsid w:val="00A934B4"/>
    <w:rsid w:val="00A95C0A"/>
    <w:rsid w:val="00A97205"/>
    <w:rsid w:val="00A97771"/>
    <w:rsid w:val="00A97901"/>
    <w:rsid w:val="00AA0B43"/>
    <w:rsid w:val="00AA115A"/>
    <w:rsid w:val="00AA166A"/>
    <w:rsid w:val="00AA49AD"/>
    <w:rsid w:val="00AA59AE"/>
    <w:rsid w:val="00AA6587"/>
    <w:rsid w:val="00AA66F3"/>
    <w:rsid w:val="00AA74EF"/>
    <w:rsid w:val="00AA757B"/>
    <w:rsid w:val="00AA7934"/>
    <w:rsid w:val="00AB1C3C"/>
    <w:rsid w:val="00AB3086"/>
    <w:rsid w:val="00AB5656"/>
    <w:rsid w:val="00AB6EC5"/>
    <w:rsid w:val="00AB772B"/>
    <w:rsid w:val="00AC4163"/>
    <w:rsid w:val="00AC4F98"/>
    <w:rsid w:val="00AC5798"/>
    <w:rsid w:val="00AC5E9D"/>
    <w:rsid w:val="00AC706A"/>
    <w:rsid w:val="00AD007D"/>
    <w:rsid w:val="00AD0DE1"/>
    <w:rsid w:val="00AD37AF"/>
    <w:rsid w:val="00AD4825"/>
    <w:rsid w:val="00AD506C"/>
    <w:rsid w:val="00AD5126"/>
    <w:rsid w:val="00AD6CC4"/>
    <w:rsid w:val="00AE2F35"/>
    <w:rsid w:val="00AE36B8"/>
    <w:rsid w:val="00AE3A26"/>
    <w:rsid w:val="00AE4769"/>
    <w:rsid w:val="00AE4BF8"/>
    <w:rsid w:val="00AE5073"/>
    <w:rsid w:val="00AE7A31"/>
    <w:rsid w:val="00AF0530"/>
    <w:rsid w:val="00AF0CA7"/>
    <w:rsid w:val="00AF218F"/>
    <w:rsid w:val="00AF606A"/>
    <w:rsid w:val="00AF6883"/>
    <w:rsid w:val="00B00812"/>
    <w:rsid w:val="00B00922"/>
    <w:rsid w:val="00B01CEE"/>
    <w:rsid w:val="00B01F63"/>
    <w:rsid w:val="00B043E3"/>
    <w:rsid w:val="00B05FA1"/>
    <w:rsid w:val="00B071BF"/>
    <w:rsid w:val="00B101DB"/>
    <w:rsid w:val="00B1046D"/>
    <w:rsid w:val="00B11987"/>
    <w:rsid w:val="00B11BAF"/>
    <w:rsid w:val="00B11E84"/>
    <w:rsid w:val="00B136EF"/>
    <w:rsid w:val="00B13E3E"/>
    <w:rsid w:val="00B14678"/>
    <w:rsid w:val="00B15157"/>
    <w:rsid w:val="00B15E49"/>
    <w:rsid w:val="00B22D79"/>
    <w:rsid w:val="00B22EBA"/>
    <w:rsid w:val="00B23501"/>
    <w:rsid w:val="00B23B69"/>
    <w:rsid w:val="00B24597"/>
    <w:rsid w:val="00B25232"/>
    <w:rsid w:val="00B254AD"/>
    <w:rsid w:val="00B255F3"/>
    <w:rsid w:val="00B276BE"/>
    <w:rsid w:val="00B303DB"/>
    <w:rsid w:val="00B306E3"/>
    <w:rsid w:val="00B3263F"/>
    <w:rsid w:val="00B32686"/>
    <w:rsid w:val="00B33D09"/>
    <w:rsid w:val="00B36D6B"/>
    <w:rsid w:val="00B37105"/>
    <w:rsid w:val="00B3788F"/>
    <w:rsid w:val="00B412B9"/>
    <w:rsid w:val="00B4205E"/>
    <w:rsid w:val="00B4305C"/>
    <w:rsid w:val="00B43817"/>
    <w:rsid w:val="00B44DFA"/>
    <w:rsid w:val="00B45262"/>
    <w:rsid w:val="00B4550D"/>
    <w:rsid w:val="00B46E28"/>
    <w:rsid w:val="00B47F2C"/>
    <w:rsid w:val="00B5006A"/>
    <w:rsid w:val="00B50640"/>
    <w:rsid w:val="00B51845"/>
    <w:rsid w:val="00B51CC3"/>
    <w:rsid w:val="00B52FF4"/>
    <w:rsid w:val="00B55115"/>
    <w:rsid w:val="00B55F57"/>
    <w:rsid w:val="00B56721"/>
    <w:rsid w:val="00B6113F"/>
    <w:rsid w:val="00B611EC"/>
    <w:rsid w:val="00B6246D"/>
    <w:rsid w:val="00B6262B"/>
    <w:rsid w:val="00B6267E"/>
    <w:rsid w:val="00B661E9"/>
    <w:rsid w:val="00B7185C"/>
    <w:rsid w:val="00B71CF5"/>
    <w:rsid w:val="00B71D8C"/>
    <w:rsid w:val="00B72C82"/>
    <w:rsid w:val="00B72F8A"/>
    <w:rsid w:val="00B73413"/>
    <w:rsid w:val="00B7431A"/>
    <w:rsid w:val="00B802D8"/>
    <w:rsid w:val="00B82BBC"/>
    <w:rsid w:val="00B846FF"/>
    <w:rsid w:val="00B869D2"/>
    <w:rsid w:val="00B86B9F"/>
    <w:rsid w:val="00B878DD"/>
    <w:rsid w:val="00B90DA6"/>
    <w:rsid w:val="00B92381"/>
    <w:rsid w:val="00B92ADE"/>
    <w:rsid w:val="00B937FB"/>
    <w:rsid w:val="00B9513F"/>
    <w:rsid w:val="00B95E23"/>
    <w:rsid w:val="00B96DF4"/>
    <w:rsid w:val="00BA0A90"/>
    <w:rsid w:val="00BA2C4B"/>
    <w:rsid w:val="00BA30CB"/>
    <w:rsid w:val="00BA537D"/>
    <w:rsid w:val="00BA64AA"/>
    <w:rsid w:val="00BA6D52"/>
    <w:rsid w:val="00BB0536"/>
    <w:rsid w:val="00BB2163"/>
    <w:rsid w:val="00BB562C"/>
    <w:rsid w:val="00BB585E"/>
    <w:rsid w:val="00BC02BE"/>
    <w:rsid w:val="00BC05B5"/>
    <w:rsid w:val="00BC1E80"/>
    <w:rsid w:val="00BC30A1"/>
    <w:rsid w:val="00BC3D11"/>
    <w:rsid w:val="00BC465A"/>
    <w:rsid w:val="00BC4C6B"/>
    <w:rsid w:val="00BC6894"/>
    <w:rsid w:val="00BC76FD"/>
    <w:rsid w:val="00BC7C72"/>
    <w:rsid w:val="00BD0537"/>
    <w:rsid w:val="00BD1095"/>
    <w:rsid w:val="00BD27A0"/>
    <w:rsid w:val="00BD30C6"/>
    <w:rsid w:val="00BD386A"/>
    <w:rsid w:val="00BD512F"/>
    <w:rsid w:val="00BD7D89"/>
    <w:rsid w:val="00BE3EF2"/>
    <w:rsid w:val="00BE58ED"/>
    <w:rsid w:val="00BE65A0"/>
    <w:rsid w:val="00BF08D0"/>
    <w:rsid w:val="00BF1B87"/>
    <w:rsid w:val="00BF29C1"/>
    <w:rsid w:val="00BF3407"/>
    <w:rsid w:val="00BF3B45"/>
    <w:rsid w:val="00BF5E52"/>
    <w:rsid w:val="00BF5E6D"/>
    <w:rsid w:val="00C04865"/>
    <w:rsid w:val="00C0564E"/>
    <w:rsid w:val="00C063A0"/>
    <w:rsid w:val="00C06401"/>
    <w:rsid w:val="00C0709A"/>
    <w:rsid w:val="00C111CB"/>
    <w:rsid w:val="00C120CA"/>
    <w:rsid w:val="00C12659"/>
    <w:rsid w:val="00C13DA2"/>
    <w:rsid w:val="00C1522D"/>
    <w:rsid w:val="00C17C9A"/>
    <w:rsid w:val="00C20267"/>
    <w:rsid w:val="00C224FF"/>
    <w:rsid w:val="00C22A97"/>
    <w:rsid w:val="00C2396A"/>
    <w:rsid w:val="00C23F6E"/>
    <w:rsid w:val="00C2461E"/>
    <w:rsid w:val="00C25117"/>
    <w:rsid w:val="00C251C3"/>
    <w:rsid w:val="00C26799"/>
    <w:rsid w:val="00C270E9"/>
    <w:rsid w:val="00C32417"/>
    <w:rsid w:val="00C3348C"/>
    <w:rsid w:val="00C33507"/>
    <w:rsid w:val="00C33A6F"/>
    <w:rsid w:val="00C41120"/>
    <w:rsid w:val="00C43B10"/>
    <w:rsid w:val="00C466D1"/>
    <w:rsid w:val="00C5161F"/>
    <w:rsid w:val="00C5467D"/>
    <w:rsid w:val="00C5481D"/>
    <w:rsid w:val="00C54E55"/>
    <w:rsid w:val="00C55A57"/>
    <w:rsid w:val="00C57E5D"/>
    <w:rsid w:val="00C63DE5"/>
    <w:rsid w:val="00C63F3D"/>
    <w:rsid w:val="00C64E99"/>
    <w:rsid w:val="00C67B55"/>
    <w:rsid w:val="00C72CA5"/>
    <w:rsid w:val="00C74F3C"/>
    <w:rsid w:val="00C76DE0"/>
    <w:rsid w:val="00C82BF6"/>
    <w:rsid w:val="00C84B20"/>
    <w:rsid w:val="00C85137"/>
    <w:rsid w:val="00C85346"/>
    <w:rsid w:val="00C86225"/>
    <w:rsid w:val="00C870DD"/>
    <w:rsid w:val="00C921C2"/>
    <w:rsid w:val="00C92E72"/>
    <w:rsid w:val="00C92FA3"/>
    <w:rsid w:val="00CA04E2"/>
    <w:rsid w:val="00CA07A0"/>
    <w:rsid w:val="00CA30E0"/>
    <w:rsid w:val="00CB0B25"/>
    <w:rsid w:val="00CB1147"/>
    <w:rsid w:val="00CB1862"/>
    <w:rsid w:val="00CB2F24"/>
    <w:rsid w:val="00CB3013"/>
    <w:rsid w:val="00CB3A3E"/>
    <w:rsid w:val="00CB3B06"/>
    <w:rsid w:val="00CB6AF5"/>
    <w:rsid w:val="00CB7001"/>
    <w:rsid w:val="00CB7FC2"/>
    <w:rsid w:val="00CC35E5"/>
    <w:rsid w:val="00CC4C5D"/>
    <w:rsid w:val="00CC5DCD"/>
    <w:rsid w:val="00CC6458"/>
    <w:rsid w:val="00CD036A"/>
    <w:rsid w:val="00CD29E5"/>
    <w:rsid w:val="00CD308F"/>
    <w:rsid w:val="00CD3B4C"/>
    <w:rsid w:val="00CD3F9C"/>
    <w:rsid w:val="00CD4D9B"/>
    <w:rsid w:val="00CD506B"/>
    <w:rsid w:val="00CD509D"/>
    <w:rsid w:val="00CD6194"/>
    <w:rsid w:val="00CE05C4"/>
    <w:rsid w:val="00CE29C3"/>
    <w:rsid w:val="00CE2BDE"/>
    <w:rsid w:val="00CE3392"/>
    <w:rsid w:val="00CE5CCF"/>
    <w:rsid w:val="00CE7833"/>
    <w:rsid w:val="00CE7D06"/>
    <w:rsid w:val="00CF1890"/>
    <w:rsid w:val="00CF2AF4"/>
    <w:rsid w:val="00CF3D83"/>
    <w:rsid w:val="00CF4167"/>
    <w:rsid w:val="00CF5B13"/>
    <w:rsid w:val="00CF730C"/>
    <w:rsid w:val="00D0120A"/>
    <w:rsid w:val="00D0276A"/>
    <w:rsid w:val="00D03E39"/>
    <w:rsid w:val="00D101E7"/>
    <w:rsid w:val="00D114DD"/>
    <w:rsid w:val="00D140FB"/>
    <w:rsid w:val="00D17979"/>
    <w:rsid w:val="00D20413"/>
    <w:rsid w:val="00D2058E"/>
    <w:rsid w:val="00D219DC"/>
    <w:rsid w:val="00D24F77"/>
    <w:rsid w:val="00D258DC"/>
    <w:rsid w:val="00D31536"/>
    <w:rsid w:val="00D32C67"/>
    <w:rsid w:val="00D33F31"/>
    <w:rsid w:val="00D3505B"/>
    <w:rsid w:val="00D357B6"/>
    <w:rsid w:val="00D37F17"/>
    <w:rsid w:val="00D41927"/>
    <w:rsid w:val="00D42519"/>
    <w:rsid w:val="00D42728"/>
    <w:rsid w:val="00D44A23"/>
    <w:rsid w:val="00D44DE8"/>
    <w:rsid w:val="00D4568E"/>
    <w:rsid w:val="00D45C2E"/>
    <w:rsid w:val="00D46DFB"/>
    <w:rsid w:val="00D51C95"/>
    <w:rsid w:val="00D5520F"/>
    <w:rsid w:val="00D55854"/>
    <w:rsid w:val="00D55B97"/>
    <w:rsid w:val="00D578DE"/>
    <w:rsid w:val="00D60C77"/>
    <w:rsid w:val="00D61941"/>
    <w:rsid w:val="00D6252C"/>
    <w:rsid w:val="00D62611"/>
    <w:rsid w:val="00D65CFC"/>
    <w:rsid w:val="00D66426"/>
    <w:rsid w:val="00D70A15"/>
    <w:rsid w:val="00D7183E"/>
    <w:rsid w:val="00D71C3C"/>
    <w:rsid w:val="00D74A05"/>
    <w:rsid w:val="00D777F1"/>
    <w:rsid w:val="00D82258"/>
    <w:rsid w:val="00D83EBE"/>
    <w:rsid w:val="00D857BA"/>
    <w:rsid w:val="00D85B06"/>
    <w:rsid w:val="00D85F18"/>
    <w:rsid w:val="00D85FA1"/>
    <w:rsid w:val="00D862C6"/>
    <w:rsid w:val="00D86CB7"/>
    <w:rsid w:val="00D8717C"/>
    <w:rsid w:val="00D91860"/>
    <w:rsid w:val="00D91D24"/>
    <w:rsid w:val="00D91F8F"/>
    <w:rsid w:val="00D94C48"/>
    <w:rsid w:val="00D950C0"/>
    <w:rsid w:val="00D9793D"/>
    <w:rsid w:val="00D97D7B"/>
    <w:rsid w:val="00DA2822"/>
    <w:rsid w:val="00DA6908"/>
    <w:rsid w:val="00DA78EB"/>
    <w:rsid w:val="00DA7B9D"/>
    <w:rsid w:val="00DA7E94"/>
    <w:rsid w:val="00DB0795"/>
    <w:rsid w:val="00DB206A"/>
    <w:rsid w:val="00DB2380"/>
    <w:rsid w:val="00DB2A2E"/>
    <w:rsid w:val="00DB3AE9"/>
    <w:rsid w:val="00DB4B7C"/>
    <w:rsid w:val="00DB5F03"/>
    <w:rsid w:val="00DB6F56"/>
    <w:rsid w:val="00DB7E56"/>
    <w:rsid w:val="00DC0635"/>
    <w:rsid w:val="00DC270A"/>
    <w:rsid w:val="00DC28DC"/>
    <w:rsid w:val="00DC4411"/>
    <w:rsid w:val="00DC4727"/>
    <w:rsid w:val="00DC7CFC"/>
    <w:rsid w:val="00DC7E4C"/>
    <w:rsid w:val="00DD06A6"/>
    <w:rsid w:val="00DD32AB"/>
    <w:rsid w:val="00DD4D16"/>
    <w:rsid w:val="00DD6F37"/>
    <w:rsid w:val="00DD763F"/>
    <w:rsid w:val="00DE49F4"/>
    <w:rsid w:val="00DE4B9C"/>
    <w:rsid w:val="00DE4E97"/>
    <w:rsid w:val="00DE59A0"/>
    <w:rsid w:val="00DE711A"/>
    <w:rsid w:val="00DE7979"/>
    <w:rsid w:val="00DF006C"/>
    <w:rsid w:val="00DF0C72"/>
    <w:rsid w:val="00DF2E75"/>
    <w:rsid w:val="00DF39FD"/>
    <w:rsid w:val="00DF5B91"/>
    <w:rsid w:val="00DF70CF"/>
    <w:rsid w:val="00E002EF"/>
    <w:rsid w:val="00E01515"/>
    <w:rsid w:val="00E01E42"/>
    <w:rsid w:val="00E036CC"/>
    <w:rsid w:val="00E0747E"/>
    <w:rsid w:val="00E078F1"/>
    <w:rsid w:val="00E126CC"/>
    <w:rsid w:val="00E1342F"/>
    <w:rsid w:val="00E14407"/>
    <w:rsid w:val="00E16618"/>
    <w:rsid w:val="00E16C95"/>
    <w:rsid w:val="00E2149F"/>
    <w:rsid w:val="00E21AED"/>
    <w:rsid w:val="00E23EEA"/>
    <w:rsid w:val="00E254CD"/>
    <w:rsid w:val="00E2655D"/>
    <w:rsid w:val="00E3094E"/>
    <w:rsid w:val="00E33F66"/>
    <w:rsid w:val="00E344B9"/>
    <w:rsid w:val="00E350DD"/>
    <w:rsid w:val="00E40724"/>
    <w:rsid w:val="00E4276F"/>
    <w:rsid w:val="00E432F6"/>
    <w:rsid w:val="00E465FC"/>
    <w:rsid w:val="00E50504"/>
    <w:rsid w:val="00E51797"/>
    <w:rsid w:val="00E520B3"/>
    <w:rsid w:val="00E53B7F"/>
    <w:rsid w:val="00E579EF"/>
    <w:rsid w:val="00E57A3E"/>
    <w:rsid w:val="00E63421"/>
    <w:rsid w:val="00E637A4"/>
    <w:rsid w:val="00E64D51"/>
    <w:rsid w:val="00E66CBC"/>
    <w:rsid w:val="00E703F0"/>
    <w:rsid w:val="00E745A3"/>
    <w:rsid w:val="00E76117"/>
    <w:rsid w:val="00E76D2C"/>
    <w:rsid w:val="00E802E5"/>
    <w:rsid w:val="00E8186C"/>
    <w:rsid w:val="00E83A56"/>
    <w:rsid w:val="00E841BF"/>
    <w:rsid w:val="00E85FE9"/>
    <w:rsid w:val="00E862D2"/>
    <w:rsid w:val="00E904FE"/>
    <w:rsid w:val="00E90BCD"/>
    <w:rsid w:val="00E92F5F"/>
    <w:rsid w:val="00E94056"/>
    <w:rsid w:val="00E94348"/>
    <w:rsid w:val="00E9496D"/>
    <w:rsid w:val="00EA07E4"/>
    <w:rsid w:val="00EA3E17"/>
    <w:rsid w:val="00EA3F25"/>
    <w:rsid w:val="00EA4203"/>
    <w:rsid w:val="00EA54BD"/>
    <w:rsid w:val="00EA7590"/>
    <w:rsid w:val="00EB1FD1"/>
    <w:rsid w:val="00EB26B7"/>
    <w:rsid w:val="00EB4A39"/>
    <w:rsid w:val="00EB56BB"/>
    <w:rsid w:val="00EB6AAB"/>
    <w:rsid w:val="00EC06DB"/>
    <w:rsid w:val="00EC0FE7"/>
    <w:rsid w:val="00EC13CE"/>
    <w:rsid w:val="00EC29AB"/>
    <w:rsid w:val="00EC30B7"/>
    <w:rsid w:val="00EC3A1A"/>
    <w:rsid w:val="00EC3B5A"/>
    <w:rsid w:val="00EC4CE5"/>
    <w:rsid w:val="00EC5218"/>
    <w:rsid w:val="00EC62AE"/>
    <w:rsid w:val="00EC7F68"/>
    <w:rsid w:val="00ED0327"/>
    <w:rsid w:val="00ED0790"/>
    <w:rsid w:val="00ED1182"/>
    <w:rsid w:val="00ED2636"/>
    <w:rsid w:val="00ED3FB4"/>
    <w:rsid w:val="00ED65F7"/>
    <w:rsid w:val="00ED6AA5"/>
    <w:rsid w:val="00ED7226"/>
    <w:rsid w:val="00EE03DC"/>
    <w:rsid w:val="00EE3375"/>
    <w:rsid w:val="00EE43B9"/>
    <w:rsid w:val="00EE6443"/>
    <w:rsid w:val="00EE696B"/>
    <w:rsid w:val="00EE6F8A"/>
    <w:rsid w:val="00EE79ED"/>
    <w:rsid w:val="00EF008B"/>
    <w:rsid w:val="00EF0319"/>
    <w:rsid w:val="00EF0D42"/>
    <w:rsid w:val="00EF2CB8"/>
    <w:rsid w:val="00EF51E1"/>
    <w:rsid w:val="00EF649B"/>
    <w:rsid w:val="00EF7507"/>
    <w:rsid w:val="00F01149"/>
    <w:rsid w:val="00F01D73"/>
    <w:rsid w:val="00F03680"/>
    <w:rsid w:val="00F04A0C"/>
    <w:rsid w:val="00F075D5"/>
    <w:rsid w:val="00F11F68"/>
    <w:rsid w:val="00F15E9F"/>
    <w:rsid w:val="00F210D2"/>
    <w:rsid w:val="00F244A0"/>
    <w:rsid w:val="00F25C04"/>
    <w:rsid w:val="00F26CDE"/>
    <w:rsid w:val="00F27D28"/>
    <w:rsid w:val="00F30A9A"/>
    <w:rsid w:val="00F30D60"/>
    <w:rsid w:val="00F30DF7"/>
    <w:rsid w:val="00F3183D"/>
    <w:rsid w:val="00F31ECB"/>
    <w:rsid w:val="00F32CDB"/>
    <w:rsid w:val="00F33667"/>
    <w:rsid w:val="00F34FFA"/>
    <w:rsid w:val="00F35E18"/>
    <w:rsid w:val="00F360BF"/>
    <w:rsid w:val="00F3620A"/>
    <w:rsid w:val="00F445C3"/>
    <w:rsid w:val="00F4462C"/>
    <w:rsid w:val="00F46D2B"/>
    <w:rsid w:val="00F46EB2"/>
    <w:rsid w:val="00F475FF"/>
    <w:rsid w:val="00F47949"/>
    <w:rsid w:val="00F51725"/>
    <w:rsid w:val="00F51741"/>
    <w:rsid w:val="00F523D5"/>
    <w:rsid w:val="00F5262E"/>
    <w:rsid w:val="00F55FAC"/>
    <w:rsid w:val="00F561C0"/>
    <w:rsid w:val="00F604C3"/>
    <w:rsid w:val="00F61B70"/>
    <w:rsid w:val="00F61C3A"/>
    <w:rsid w:val="00F63ABD"/>
    <w:rsid w:val="00F6541D"/>
    <w:rsid w:val="00F65B18"/>
    <w:rsid w:val="00F6659F"/>
    <w:rsid w:val="00F701B1"/>
    <w:rsid w:val="00F707EA"/>
    <w:rsid w:val="00F70A4E"/>
    <w:rsid w:val="00F70BCB"/>
    <w:rsid w:val="00F71D3D"/>
    <w:rsid w:val="00F72E99"/>
    <w:rsid w:val="00F7350F"/>
    <w:rsid w:val="00F76FA8"/>
    <w:rsid w:val="00F7782C"/>
    <w:rsid w:val="00F8284A"/>
    <w:rsid w:val="00F8298C"/>
    <w:rsid w:val="00F85035"/>
    <w:rsid w:val="00F85F40"/>
    <w:rsid w:val="00F87081"/>
    <w:rsid w:val="00F877FB"/>
    <w:rsid w:val="00F87964"/>
    <w:rsid w:val="00F919D8"/>
    <w:rsid w:val="00F962F2"/>
    <w:rsid w:val="00F96381"/>
    <w:rsid w:val="00F96409"/>
    <w:rsid w:val="00F9676A"/>
    <w:rsid w:val="00FA2B6C"/>
    <w:rsid w:val="00FA305E"/>
    <w:rsid w:val="00FA4D6D"/>
    <w:rsid w:val="00FA5123"/>
    <w:rsid w:val="00FA5698"/>
    <w:rsid w:val="00FA5852"/>
    <w:rsid w:val="00FA67C4"/>
    <w:rsid w:val="00FA6B0F"/>
    <w:rsid w:val="00FB1CA3"/>
    <w:rsid w:val="00FB28BC"/>
    <w:rsid w:val="00FB3EEA"/>
    <w:rsid w:val="00FB4929"/>
    <w:rsid w:val="00FB72AC"/>
    <w:rsid w:val="00FB74CF"/>
    <w:rsid w:val="00FC00BD"/>
    <w:rsid w:val="00FC17A1"/>
    <w:rsid w:val="00FC2F30"/>
    <w:rsid w:val="00FC3456"/>
    <w:rsid w:val="00FC4C78"/>
    <w:rsid w:val="00FC74B5"/>
    <w:rsid w:val="00FC7631"/>
    <w:rsid w:val="00FD0568"/>
    <w:rsid w:val="00FD0D7B"/>
    <w:rsid w:val="00FD13CD"/>
    <w:rsid w:val="00FD285E"/>
    <w:rsid w:val="00FD67B4"/>
    <w:rsid w:val="00FE170C"/>
    <w:rsid w:val="00FE390C"/>
    <w:rsid w:val="00FE3B57"/>
    <w:rsid w:val="00FE4768"/>
    <w:rsid w:val="00FE4936"/>
    <w:rsid w:val="00FE49C5"/>
    <w:rsid w:val="00FE4CD0"/>
    <w:rsid w:val="00FE67B8"/>
    <w:rsid w:val="00FE69FA"/>
    <w:rsid w:val="00FF1057"/>
    <w:rsid w:val="00FF136A"/>
    <w:rsid w:val="00FF267D"/>
    <w:rsid w:val="00FF2D8A"/>
    <w:rsid w:val="00FF359F"/>
    <w:rsid w:val="00FF4A8F"/>
    <w:rsid w:val="00FF692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132C0F0"/>
  <w15:docId w15:val="{D85C1C01-A14B-4D13-A231-F0231FAAF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29C3"/>
    <w:pPr>
      <w:suppressAutoHyphens/>
      <w:jc w:val="both"/>
    </w:pPr>
    <w:rPr>
      <w:sz w:val="22"/>
    </w:rPr>
  </w:style>
  <w:style w:type="paragraph" w:styleId="Heading1">
    <w:name w:val="heading 1"/>
    <w:basedOn w:val="Normal"/>
    <w:next w:val="NormalIndent"/>
    <w:link w:val="Heading1Char"/>
    <w:uiPriority w:val="99"/>
    <w:qFormat/>
    <w:rsid w:val="00CE29C3"/>
    <w:pPr>
      <w:keepNext/>
      <w:spacing w:after="240"/>
      <w:ind w:left="709" w:hanging="709"/>
      <w:outlineLvl w:val="0"/>
    </w:pPr>
    <w:rPr>
      <w:b/>
      <w:kern w:val="28"/>
      <w:lang w:val="x-none" w:eastAsia="x-none"/>
    </w:rPr>
  </w:style>
  <w:style w:type="paragraph" w:styleId="Heading2">
    <w:name w:val="heading 2"/>
    <w:basedOn w:val="Heading1"/>
    <w:next w:val="NormalIndent"/>
    <w:link w:val="Heading2Char"/>
    <w:qFormat/>
    <w:rsid w:val="00CE29C3"/>
    <w:pPr>
      <w:keepNext w:val="0"/>
      <w:outlineLvl w:val="1"/>
    </w:pPr>
  </w:style>
  <w:style w:type="paragraph" w:styleId="Heading3">
    <w:name w:val="heading 3"/>
    <w:basedOn w:val="Heading2"/>
    <w:next w:val="BodyTextIndent"/>
    <w:qFormat/>
    <w:rsid w:val="00CE29C3"/>
    <w:pPr>
      <w:ind w:left="1418"/>
      <w:outlineLvl w:val="2"/>
    </w:pPr>
    <w:rPr>
      <w:b w:val="0"/>
    </w:rPr>
  </w:style>
  <w:style w:type="paragraph" w:styleId="Heading4">
    <w:name w:val="heading 4"/>
    <w:basedOn w:val="Heading3"/>
    <w:next w:val="Normal"/>
    <w:qFormat/>
    <w:rsid w:val="00CE29C3"/>
    <w:pPr>
      <w:spacing w:after="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CE29C3"/>
    <w:pPr>
      <w:spacing w:after="240"/>
      <w:ind w:left="1418"/>
    </w:pPr>
  </w:style>
  <w:style w:type="paragraph" w:styleId="NormalIndent">
    <w:name w:val="Normal Indent"/>
    <w:basedOn w:val="Normal"/>
    <w:rsid w:val="00CE29C3"/>
    <w:pPr>
      <w:spacing w:after="240"/>
      <w:ind w:left="426"/>
    </w:pPr>
  </w:style>
  <w:style w:type="paragraph" w:customStyle="1" w:styleId="Level4Bullet">
    <w:name w:val="Level 4 Bullet"/>
    <w:basedOn w:val="Heading3"/>
    <w:rsid w:val="00CE29C3"/>
    <w:pPr>
      <w:spacing w:after="0"/>
      <w:ind w:left="2126"/>
      <w:outlineLvl w:val="9"/>
    </w:pPr>
  </w:style>
  <w:style w:type="paragraph" w:styleId="ListBullet">
    <w:name w:val="List Bullet"/>
    <w:basedOn w:val="Normal"/>
    <w:rsid w:val="00CE29C3"/>
    <w:pPr>
      <w:ind w:left="709" w:hanging="709"/>
    </w:pPr>
  </w:style>
  <w:style w:type="paragraph" w:styleId="TOC1">
    <w:name w:val="toc 1"/>
    <w:basedOn w:val="Normal"/>
    <w:next w:val="Normal"/>
    <w:semiHidden/>
    <w:rsid w:val="00CE29C3"/>
    <w:pPr>
      <w:tabs>
        <w:tab w:val="left" w:pos="709"/>
        <w:tab w:val="right" w:leader="dot" w:pos="8306"/>
      </w:tabs>
      <w:spacing w:before="120" w:after="120"/>
      <w:ind w:left="709" w:hanging="709"/>
      <w:jc w:val="left"/>
    </w:pPr>
    <w:rPr>
      <w:b/>
    </w:rPr>
  </w:style>
  <w:style w:type="paragraph" w:styleId="TOC2">
    <w:name w:val="toc 2"/>
    <w:basedOn w:val="Normal"/>
    <w:next w:val="Normal"/>
    <w:semiHidden/>
    <w:rsid w:val="00CE29C3"/>
    <w:pPr>
      <w:tabs>
        <w:tab w:val="left" w:pos="709"/>
        <w:tab w:val="right" w:leader="dot" w:pos="8306"/>
      </w:tabs>
      <w:ind w:left="709" w:hanging="709"/>
      <w:jc w:val="left"/>
    </w:pPr>
  </w:style>
  <w:style w:type="paragraph" w:styleId="TOC3">
    <w:name w:val="toc 3"/>
    <w:basedOn w:val="Normal"/>
    <w:next w:val="Normal"/>
    <w:semiHidden/>
    <w:rsid w:val="00CE29C3"/>
    <w:pPr>
      <w:tabs>
        <w:tab w:val="left" w:pos="1418"/>
        <w:tab w:val="right" w:leader="dot" w:pos="8306"/>
      </w:tabs>
      <w:ind w:left="1418" w:hanging="709"/>
    </w:pPr>
  </w:style>
  <w:style w:type="paragraph" w:styleId="Header">
    <w:name w:val="header"/>
    <w:basedOn w:val="Normal"/>
    <w:rsid w:val="00CE29C3"/>
    <w:pPr>
      <w:jc w:val="right"/>
    </w:pPr>
    <w:rPr>
      <w:b/>
      <w:sz w:val="20"/>
    </w:rPr>
  </w:style>
  <w:style w:type="paragraph" w:styleId="Date">
    <w:name w:val="Date"/>
    <w:basedOn w:val="Normal"/>
    <w:rsid w:val="00CE29C3"/>
    <w:pPr>
      <w:spacing w:after="240"/>
    </w:pPr>
  </w:style>
  <w:style w:type="paragraph" w:customStyle="1" w:styleId="Company">
    <w:name w:val="Company"/>
    <w:basedOn w:val="Normal"/>
    <w:rsid w:val="00CE29C3"/>
  </w:style>
  <w:style w:type="paragraph" w:customStyle="1" w:styleId="To">
    <w:name w:val="To"/>
    <w:basedOn w:val="Company"/>
    <w:rsid w:val="00CE29C3"/>
  </w:style>
  <w:style w:type="paragraph" w:customStyle="1" w:styleId="OurRef">
    <w:name w:val="OurRef"/>
    <w:basedOn w:val="Normal"/>
    <w:rsid w:val="00CE29C3"/>
    <w:pPr>
      <w:spacing w:after="180"/>
    </w:pPr>
    <w:rPr>
      <w:b/>
    </w:rPr>
  </w:style>
  <w:style w:type="paragraph" w:styleId="Footer">
    <w:name w:val="footer"/>
    <w:basedOn w:val="Normal"/>
    <w:link w:val="FooterChar"/>
    <w:uiPriority w:val="99"/>
    <w:rsid w:val="00CE29C3"/>
    <w:pPr>
      <w:tabs>
        <w:tab w:val="center" w:pos="4153"/>
        <w:tab w:val="right" w:pos="8306"/>
      </w:tabs>
    </w:pPr>
    <w:rPr>
      <w:lang w:val="x-none" w:eastAsia="x-none"/>
    </w:rPr>
  </w:style>
  <w:style w:type="character" w:styleId="CommentReference">
    <w:name w:val="annotation reference"/>
    <w:semiHidden/>
    <w:rsid w:val="00CE29C3"/>
    <w:rPr>
      <w:sz w:val="16"/>
    </w:rPr>
  </w:style>
  <w:style w:type="paragraph" w:styleId="CommentText">
    <w:name w:val="annotation text"/>
    <w:basedOn w:val="Normal"/>
    <w:link w:val="CommentTextChar"/>
    <w:semiHidden/>
    <w:rsid w:val="00CE29C3"/>
    <w:rPr>
      <w:lang w:val="x-none" w:eastAsia="x-none"/>
    </w:rPr>
  </w:style>
  <w:style w:type="paragraph" w:customStyle="1" w:styleId="Notenum">
    <w:name w:val="Notenum"/>
    <w:basedOn w:val="Normal"/>
    <w:rsid w:val="00CE29C3"/>
    <w:pPr>
      <w:keepNext/>
      <w:numPr>
        <w:numId w:val="34"/>
      </w:numPr>
      <w:tabs>
        <w:tab w:val="left" w:pos="426"/>
      </w:tabs>
      <w:spacing w:after="240"/>
    </w:pPr>
    <w:rPr>
      <w:i/>
    </w:rPr>
  </w:style>
  <w:style w:type="paragraph" w:customStyle="1" w:styleId="BDO4table">
    <w:name w:val="BDO 4 table"/>
    <w:basedOn w:val="Normal"/>
    <w:rsid w:val="00CE29C3"/>
    <w:pPr>
      <w:keepNext/>
      <w:keepLines/>
      <w:suppressAutoHyphens w:val="0"/>
      <w:spacing w:line="264" w:lineRule="auto"/>
      <w:ind w:left="142" w:hanging="142"/>
      <w:jc w:val="left"/>
    </w:pPr>
    <w:rPr>
      <w:sz w:val="20"/>
    </w:rPr>
  </w:style>
  <w:style w:type="character" w:styleId="PageNumber">
    <w:name w:val="page number"/>
    <w:rsid w:val="00CE29C3"/>
    <w:rPr>
      <w:sz w:val="20"/>
    </w:rPr>
  </w:style>
  <w:style w:type="paragraph" w:customStyle="1" w:styleId="TableNormal1">
    <w:name w:val="Table Normal1"/>
    <w:basedOn w:val="Normal"/>
    <w:rsid w:val="00CE29C3"/>
    <w:pPr>
      <w:keepNext/>
      <w:keepLines/>
      <w:suppressAutoHyphens w:val="0"/>
    </w:pPr>
    <w:rPr>
      <w:kern w:val="16"/>
      <w:sz w:val="19"/>
    </w:rPr>
  </w:style>
  <w:style w:type="paragraph" w:customStyle="1" w:styleId="BDO5table">
    <w:name w:val="BDO 5 table"/>
    <w:basedOn w:val="BDO4table"/>
    <w:rsid w:val="00CE29C3"/>
    <w:pPr>
      <w:ind w:right="142"/>
      <w:jc w:val="right"/>
    </w:pPr>
  </w:style>
  <w:style w:type="paragraph" w:customStyle="1" w:styleId="HeaderLogo">
    <w:name w:val="HeaderLogo"/>
    <w:rsid w:val="00CE29C3"/>
    <w:pPr>
      <w:spacing w:after="360"/>
    </w:pPr>
    <w:rPr>
      <w:rFonts w:ascii="BDO" w:hAnsi="BDO"/>
      <w:noProof/>
      <w:sz w:val="72"/>
    </w:rPr>
  </w:style>
  <w:style w:type="paragraph" w:customStyle="1" w:styleId="BDOtable5">
    <w:name w:val="BDO table &gt;5"/>
    <w:basedOn w:val="BDO5table"/>
    <w:rsid w:val="00CE29C3"/>
    <w:rPr>
      <w:sz w:val="18"/>
    </w:rPr>
  </w:style>
  <w:style w:type="paragraph" w:styleId="FootnoteText">
    <w:name w:val="footnote text"/>
    <w:basedOn w:val="Normal"/>
    <w:semiHidden/>
    <w:rsid w:val="00C251C3"/>
    <w:rPr>
      <w:sz w:val="20"/>
    </w:rPr>
  </w:style>
  <w:style w:type="character" w:styleId="FootnoteReference">
    <w:name w:val="footnote reference"/>
    <w:semiHidden/>
    <w:rsid w:val="00C251C3"/>
    <w:rPr>
      <w:vertAlign w:val="superscript"/>
    </w:rPr>
  </w:style>
  <w:style w:type="paragraph" w:styleId="BalloonText">
    <w:name w:val="Balloon Text"/>
    <w:basedOn w:val="Normal"/>
    <w:semiHidden/>
    <w:rsid w:val="00702F5F"/>
    <w:rPr>
      <w:rFonts w:ascii="Tahoma" w:hAnsi="Tahoma" w:cs="Tahoma"/>
      <w:sz w:val="16"/>
      <w:szCs w:val="16"/>
    </w:rPr>
  </w:style>
  <w:style w:type="paragraph" w:styleId="Title">
    <w:name w:val="Title"/>
    <w:basedOn w:val="Normal"/>
    <w:link w:val="TitleChar"/>
    <w:qFormat/>
    <w:rsid w:val="00520976"/>
    <w:pPr>
      <w:suppressAutoHyphens w:val="0"/>
      <w:ind w:firstLine="720"/>
      <w:jc w:val="center"/>
    </w:pPr>
    <w:rPr>
      <w:rFonts w:ascii="Arial" w:hAnsi="Arial"/>
      <w:b/>
      <w:color w:val="000080"/>
      <w:sz w:val="20"/>
      <w:u w:val="single"/>
      <w:lang w:val="en-US" w:eastAsia="en-US"/>
    </w:rPr>
  </w:style>
  <w:style w:type="character" w:customStyle="1" w:styleId="TitleChar">
    <w:name w:val="Title Char"/>
    <w:link w:val="Title"/>
    <w:rsid w:val="00520976"/>
    <w:rPr>
      <w:rFonts w:ascii="Arial" w:hAnsi="Arial"/>
      <w:b/>
      <w:color w:val="000080"/>
      <w:u w:val="single"/>
      <w:lang w:val="en-US" w:eastAsia="en-US"/>
    </w:rPr>
  </w:style>
  <w:style w:type="paragraph" w:styleId="NormalWeb">
    <w:name w:val="Normal (Web)"/>
    <w:basedOn w:val="Normal"/>
    <w:uiPriority w:val="99"/>
    <w:rsid w:val="00520976"/>
    <w:pPr>
      <w:suppressAutoHyphens w:val="0"/>
      <w:spacing w:before="100" w:beforeAutospacing="1" w:after="100" w:afterAutospacing="1"/>
      <w:jc w:val="left"/>
    </w:pPr>
    <w:rPr>
      <w:sz w:val="24"/>
      <w:szCs w:val="24"/>
      <w:lang w:val="en-US" w:eastAsia="en-US"/>
    </w:rPr>
  </w:style>
  <w:style w:type="paragraph" w:customStyle="1" w:styleId="Pa16">
    <w:name w:val="Pa16"/>
    <w:basedOn w:val="Normal"/>
    <w:next w:val="Normal"/>
    <w:uiPriority w:val="99"/>
    <w:rsid w:val="001C7119"/>
    <w:pPr>
      <w:suppressAutoHyphens w:val="0"/>
      <w:autoSpaceDE w:val="0"/>
      <w:autoSpaceDN w:val="0"/>
      <w:adjustRightInd w:val="0"/>
      <w:spacing w:line="191" w:lineRule="atLeast"/>
      <w:jc w:val="left"/>
    </w:pPr>
    <w:rPr>
      <w:rFonts w:ascii="Helvetica 45 Light" w:hAnsi="Helvetica 45 Light"/>
      <w:sz w:val="24"/>
      <w:szCs w:val="24"/>
    </w:rPr>
  </w:style>
  <w:style w:type="paragraph" w:customStyle="1" w:styleId="Pa4">
    <w:name w:val="Pa4"/>
    <w:basedOn w:val="Normal"/>
    <w:next w:val="Normal"/>
    <w:uiPriority w:val="99"/>
    <w:rsid w:val="001C7119"/>
    <w:pPr>
      <w:suppressAutoHyphens w:val="0"/>
      <w:autoSpaceDE w:val="0"/>
      <w:autoSpaceDN w:val="0"/>
      <w:adjustRightInd w:val="0"/>
      <w:spacing w:line="191" w:lineRule="atLeast"/>
      <w:jc w:val="left"/>
    </w:pPr>
    <w:rPr>
      <w:rFonts w:ascii="Helvetica 55 Roman" w:hAnsi="Helvetica 55 Roman"/>
      <w:sz w:val="24"/>
      <w:szCs w:val="24"/>
    </w:rPr>
  </w:style>
  <w:style w:type="paragraph" w:customStyle="1" w:styleId="Pa36">
    <w:name w:val="Pa36"/>
    <w:basedOn w:val="Normal"/>
    <w:next w:val="Normal"/>
    <w:uiPriority w:val="99"/>
    <w:rsid w:val="00EE3375"/>
    <w:pPr>
      <w:suppressAutoHyphens w:val="0"/>
      <w:autoSpaceDE w:val="0"/>
      <w:autoSpaceDN w:val="0"/>
      <w:adjustRightInd w:val="0"/>
      <w:spacing w:line="191" w:lineRule="atLeast"/>
      <w:jc w:val="left"/>
    </w:pPr>
    <w:rPr>
      <w:rFonts w:ascii="Helvetica 55 Roman" w:hAnsi="Helvetica 55 Roman"/>
      <w:sz w:val="24"/>
      <w:szCs w:val="24"/>
    </w:rPr>
  </w:style>
  <w:style w:type="paragraph" w:customStyle="1" w:styleId="Pa17">
    <w:name w:val="Pa17"/>
    <w:basedOn w:val="Normal"/>
    <w:next w:val="Normal"/>
    <w:uiPriority w:val="99"/>
    <w:rsid w:val="00950AC7"/>
    <w:pPr>
      <w:suppressAutoHyphens w:val="0"/>
      <w:autoSpaceDE w:val="0"/>
      <w:autoSpaceDN w:val="0"/>
      <w:adjustRightInd w:val="0"/>
      <w:spacing w:line="191" w:lineRule="atLeast"/>
      <w:jc w:val="left"/>
    </w:pPr>
    <w:rPr>
      <w:rFonts w:ascii="Helvetica 45 Light" w:hAnsi="Helvetica 45 Light"/>
      <w:sz w:val="24"/>
      <w:szCs w:val="24"/>
    </w:rPr>
  </w:style>
  <w:style w:type="paragraph" w:customStyle="1" w:styleId="Default">
    <w:name w:val="Default"/>
    <w:rsid w:val="001D06AE"/>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99"/>
    <w:unhideWhenUsed/>
    <w:rsid w:val="008E5833"/>
    <w:pPr>
      <w:spacing w:after="120"/>
    </w:pPr>
    <w:rPr>
      <w:lang w:val="x-none" w:eastAsia="x-none"/>
    </w:rPr>
  </w:style>
  <w:style w:type="character" w:customStyle="1" w:styleId="BodyTextChar">
    <w:name w:val="Body Text Char"/>
    <w:link w:val="BodyText"/>
    <w:uiPriority w:val="99"/>
    <w:rsid w:val="008E5833"/>
    <w:rPr>
      <w:sz w:val="22"/>
    </w:rPr>
  </w:style>
  <w:style w:type="table" w:styleId="TableGrid">
    <w:name w:val="Table Grid"/>
    <w:basedOn w:val="TableNormal"/>
    <w:rsid w:val="00EE6F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C7A3C"/>
    <w:rPr>
      <w:rFonts w:cs="Filosofia Regular Lining"/>
      <w:color w:val="000000"/>
      <w:sz w:val="19"/>
      <w:szCs w:val="19"/>
    </w:rPr>
  </w:style>
  <w:style w:type="character" w:customStyle="1" w:styleId="be">
    <w:name w:val="be"/>
    <w:basedOn w:val="DefaultParagraphFont"/>
    <w:rsid w:val="00E254CD"/>
  </w:style>
  <w:style w:type="character" w:customStyle="1" w:styleId="FooterChar">
    <w:name w:val="Footer Char"/>
    <w:link w:val="Footer"/>
    <w:uiPriority w:val="99"/>
    <w:rsid w:val="00B878DD"/>
    <w:rPr>
      <w:sz w:val="22"/>
    </w:rPr>
  </w:style>
  <w:style w:type="character" w:customStyle="1" w:styleId="Heading2Char">
    <w:name w:val="Heading 2 Char"/>
    <w:link w:val="Heading2"/>
    <w:rsid w:val="00677BEC"/>
    <w:rPr>
      <w:b/>
      <w:kern w:val="28"/>
      <w:sz w:val="22"/>
    </w:rPr>
  </w:style>
  <w:style w:type="paragraph" w:customStyle="1" w:styleId="Pa22">
    <w:name w:val="Pa22"/>
    <w:basedOn w:val="Default"/>
    <w:next w:val="Default"/>
    <w:uiPriority w:val="99"/>
    <w:rsid w:val="00883945"/>
    <w:pPr>
      <w:spacing w:line="240" w:lineRule="atLeast"/>
    </w:pPr>
    <w:rPr>
      <w:rFonts w:ascii="Filosofia Regular Lining" w:eastAsia="Calibri" w:hAnsi="Filosofia Regular Lining" w:cs="Times New Roman"/>
      <w:color w:val="auto"/>
      <w:lang w:eastAsia="en-US"/>
    </w:rPr>
  </w:style>
  <w:style w:type="paragraph" w:customStyle="1" w:styleId="Pa25">
    <w:name w:val="Pa25"/>
    <w:basedOn w:val="Default"/>
    <w:next w:val="Default"/>
    <w:uiPriority w:val="99"/>
    <w:rsid w:val="00883945"/>
    <w:pPr>
      <w:spacing w:line="180" w:lineRule="atLeast"/>
    </w:pPr>
    <w:rPr>
      <w:rFonts w:ascii="Filosofia Regular Lining" w:eastAsia="Calibri" w:hAnsi="Filosofia Regular Lining" w:cs="Times New Roman"/>
      <w:color w:val="auto"/>
      <w:lang w:eastAsia="en-US"/>
    </w:rPr>
  </w:style>
  <w:style w:type="paragraph" w:customStyle="1" w:styleId="Pa24">
    <w:name w:val="Pa24"/>
    <w:basedOn w:val="Default"/>
    <w:next w:val="Default"/>
    <w:uiPriority w:val="99"/>
    <w:rsid w:val="00883945"/>
    <w:pPr>
      <w:spacing w:line="240" w:lineRule="atLeast"/>
    </w:pPr>
    <w:rPr>
      <w:rFonts w:ascii="Filosofia Regular Lining" w:eastAsia="Calibri" w:hAnsi="Filosofia Regular Lining" w:cs="Times New Roman"/>
      <w:color w:val="auto"/>
      <w:lang w:eastAsia="en-US"/>
    </w:rPr>
  </w:style>
  <w:style w:type="paragraph" w:customStyle="1" w:styleId="Pa15">
    <w:name w:val="Pa15"/>
    <w:basedOn w:val="Default"/>
    <w:next w:val="Default"/>
    <w:uiPriority w:val="99"/>
    <w:rsid w:val="00883945"/>
    <w:pPr>
      <w:spacing w:line="240" w:lineRule="atLeast"/>
    </w:pPr>
    <w:rPr>
      <w:rFonts w:ascii="Filosofia Regular Lining" w:eastAsia="Calibri" w:hAnsi="Filosofia Regular Lining" w:cs="Times New Roman"/>
      <w:color w:val="auto"/>
      <w:lang w:eastAsia="en-US"/>
    </w:rPr>
  </w:style>
  <w:style w:type="character" w:customStyle="1" w:styleId="bk">
    <w:name w:val="bk"/>
    <w:basedOn w:val="DefaultParagraphFont"/>
    <w:rsid w:val="00703992"/>
  </w:style>
  <w:style w:type="paragraph" w:customStyle="1" w:styleId="ColorfulShading-Accent11">
    <w:name w:val="Colorful Shading - Accent 11"/>
    <w:hidden/>
    <w:uiPriority w:val="99"/>
    <w:semiHidden/>
    <w:rsid w:val="003611C9"/>
    <w:rPr>
      <w:sz w:val="22"/>
    </w:rPr>
  </w:style>
  <w:style w:type="paragraph" w:customStyle="1" w:styleId="ColorfulList-Accent11">
    <w:name w:val="Colorful List - Accent 11"/>
    <w:basedOn w:val="Normal"/>
    <w:uiPriority w:val="34"/>
    <w:qFormat/>
    <w:rsid w:val="00106293"/>
    <w:pPr>
      <w:suppressAutoHyphens w:val="0"/>
      <w:ind w:left="720"/>
      <w:contextualSpacing/>
      <w:jc w:val="left"/>
    </w:pPr>
    <w:rPr>
      <w:sz w:val="24"/>
      <w:szCs w:val="24"/>
    </w:rPr>
  </w:style>
  <w:style w:type="paragraph" w:styleId="DocumentMap">
    <w:name w:val="Document Map"/>
    <w:basedOn w:val="Normal"/>
    <w:link w:val="DocumentMapChar"/>
    <w:uiPriority w:val="99"/>
    <w:semiHidden/>
    <w:unhideWhenUsed/>
    <w:rsid w:val="007D453E"/>
    <w:rPr>
      <w:rFonts w:ascii="Tahoma" w:hAnsi="Tahoma"/>
      <w:sz w:val="16"/>
      <w:szCs w:val="16"/>
      <w:lang w:val="x-none" w:eastAsia="x-none"/>
    </w:rPr>
  </w:style>
  <w:style w:type="character" w:customStyle="1" w:styleId="DocumentMapChar">
    <w:name w:val="Document Map Char"/>
    <w:link w:val="DocumentMap"/>
    <w:uiPriority w:val="99"/>
    <w:semiHidden/>
    <w:rsid w:val="007D453E"/>
    <w:rPr>
      <w:rFonts w:ascii="Tahoma" w:hAnsi="Tahoma" w:cs="Tahoma"/>
      <w:sz w:val="16"/>
      <w:szCs w:val="16"/>
    </w:rPr>
  </w:style>
  <w:style w:type="character" w:customStyle="1" w:styleId="Heading1Char">
    <w:name w:val="Heading 1 Char"/>
    <w:link w:val="Heading1"/>
    <w:uiPriority w:val="99"/>
    <w:locked/>
    <w:rsid w:val="00190CDB"/>
    <w:rPr>
      <w:b/>
      <w:kern w:val="28"/>
      <w:sz w:val="22"/>
    </w:rPr>
  </w:style>
  <w:style w:type="character" w:styleId="Hyperlink">
    <w:name w:val="Hyperlink"/>
    <w:uiPriority w:val="99"/>
    <w:rsid w:val="00190CDB"/>
    <w:rPr>
      <w:rFonts w:cs="Times New Roman"/>
      <w:color w:val="0000FF"/>
      <w:u w:val="single"/>
    </w:rPr>
  </w:style>
  <w:style w:type="paragraph" w:styleId="CommentSubject">
    <w:name w:val="annotation subject"/>
    <w:basedOn w:val="CommentText"/>
    <w:next w:val="CommentText"/>
    <w:link w:val="CommentSubjectChar"/>
    <w:uiPriority w:val="99"/>
    <w:semiHidden/>
    <w:unhideWhenUsed/>
    <w:rsid w:val="00FC7631"/>
    <w:rPr>
      <w:b/>
      <w:bCs/>
    </w:rPr>
  </w:style>
  <w:style w:type="character" w:customStyle="1" w:styleId="CommentTextChar">
    <w:name w:val="Comment Text Char"/>
    <w:link w:val="CommentText"/>
    <w:semiHidden/>
    <w:rsid w:val="00FC7631"/>
    <w:rPr>
      <w:sz w:val="22"/>
    </w:rPr>
  </w:style>
  <w:style w:type="character" w:customStyle="1" w:styleId="CommentSubjectChar">
    <w:name w:val="Comment Subject Char"/>
    <w:link w:val="CommentSubject"/>
    <w:uiPriority w:val="99"/>
    <w:semiHidden/>
    <w:rsid w:val="00FC7631"/>
    <w:rPr>
      <w:b/>
      <w:bCs/>
      <w:sz w:val="22"/>
    </w:rPr>
  </w:style>
  <w:style w:type="character" w:customStyle="1" w:styleId="ac">
    <w:name w:val="ac"/>
    <w:uiPriority w:val="99"/>
    <w:rsid w:val="00B22D79"/>
    <w:rPr>
      <w:rFonts w:cs="Times New Roman"/>
    </w:rPr>
  </w:style>
  <w:style w:type="paragraph" w:customStyle="1" w:styleId="tl">
    <w:name w:val="tl"/>
    <w:basedOn w:val="Normal"/>
    <w:rsid w:val="00A93293"/>
    <w:pPr>
      <w:suppressAutoHyphens w:val="0"/>
      <w:spacing w:before="100" w:beforeAutospacing="1" w:after="100" w:afterAutospacing="1"/>
      <w:jc w:val="left"/>
    </w:pPr>
    <w:rPr>
      <w:sz w:val="24"/>
      <w:szCs w:val="24"/>
    </w:rPr>
  </w:style>
  <w:style w:type="paragraph" w:customStyle="1" w:styleId="bn">
    <w:name w:val="bn"/>
    <w:basedOn w:val="Normal"/>
    <w:rsid w:val="0039537B"/>
    <w:pPr>
      <w:suppressAutoHyphens w:val="0"/>
      <w:spacing w:before="100" w:beforeAutospacing="1" w:after="100" w:afterAutospacing="1"/>
      <w:jc w:val="left"/>
    </w:pPr>
    <w:rPr>
      <w:sz w:val="24"/>
      <w:szCs w:val="24"/>
    </w:rPr>
  </w:style>
  <w:style w:type="paragraph" w:customStyle="1" w:styleId="io">
    <w:name w:val="io"/>
    <w:basedOn w:val="Normal"/>
    <w:rsid w:val="00BC1E80"/>
    <w:pPr>
      <w:suppressAutoHyphens w:val="0"/>
      <w:spacing w:before="100" w:beforeAutospacing="1" w:after="100" w:afterAutospacing="1"/>
      <w:jc w:val="left"/>
    </w:pPr>
    <w:rPr>
      <w:sz w:val="24"/>
      <w:szCs w:val="24"/>
    </w:rPr>
  </w:style>
  <w:style w:type="character" w:customStyle="1" w:styleId="hn">
    <w:name w:val="hn"/>
    <w:basedOn w:val="DefaultParagraphFont"/>
    <w:rsid w:val="00BC1E80"/>
  </w:style>
  <w:style w:type="paragraph" w:customStyle="1" w:styleId="ColorfulList-Accent12">
    <w:name w:val="Colorful List - Accent 12"/>
    <w:basedOn w:val="Normal"/>
    <w:uiPriority w:val="34"/>
    <w:qFormat/>
    <w:rsid w:val="00682B73"/>
    <w:pPr>
      <w:ind w:left="720"/>
      <w:contextualSpacing/>
    </w:pPr>
  </w:style>
  <w:style w:type="paragraph" w:customStyle="1" w:styleId="ColorfulShading-Accent12">
    <w:name w:val="Colorful Shading - Accent 12"/>
    <w:hidden/>
    <w:uiPriority w:val="99"/>
    <w:semiHidden/>
    <w:rsid w:val="00123D99"/>
    <w:rPr>
      <w:sz w:val="22"/>
    </w:rPr>
  </w:style>
  <w:style w:type="character" w:customStyle="1" w:styleId="hp">
    <w:name w:val="hp"/>
    <w:rsid w:val="005366DD"/>
  </w:style>
  <w:style w:type="paragraph" w:styleId="Revision">
    <w:name w:val="Revision"/>
    <w:hidden/>
    <w:uiPriority w:val="71"/>
    <w:rsid w:val="0039294D"/>
    <w:rPr>
      <w:sz w:val="22"/>
    </w:rPr>
  </w:style>
  <w:style w:type="paragraph" w:styleId="ListParagraph">
    <w:name w:val="List Paragraph"/>
    <w:basedOn w:val="Normal"/>
    <w:uiPriority w:val="72"/>
    <w:qFormat/>
    <w:rsid w:val="000B4361"/>
    <w:pPr>
      <w:ind w:left="720"/>
      <w:contextualSpacing/>
    </w:pPr>
  </w:style>
  <w:style w:type="character" w:customStyle="1" w:styleId="o">
    <w:name w:val="o"/>
    <w:basedOn w:val="DefaultParagraphFont"/>
    <w:rsid w:val="00AC706A"/>
  </w:style>
  <w:style w:type="character" w:customStyle="1" w:styleId="apple-converted-space">
    <w:name w:val="apple-converted-space"/>
    <w:basedOn w:val="DefaultParagraphFont"/>
    <w:rsid w:val="00AC706A"/>
  </w:style>
  <w:style w:type="character" w:customStyle="1" w:styleId="ap">
    <w:name w:val="ap"/>
    <w:basedOn w:val="DefaultParagraphFont"/>
    <w:rsid w:val="00AC706A"/>
  </w:style>
  <w:style w:type="paragraph" w:customStyle="1" w:styleId="bi">
    <w:name w:val="bi"/>
    <w:basedOn w:val="Normal"/>
    <w:rsid w:val="004F0812"/>
    <w:pPr>
      <w:suppressAutoHyphens w:val="0"/>
      <w:spacing w:before="100" w:beforeAutospacing="1" w:after="100" w:afterAutospacing="1"/>
      <w:jc w:val="left"/>
    </w:pPr>
    <w:rPr>
      <w:sz w:val="24"/>
      <w:szCs w:val="24"/>
    </w:rPr>
  </w:style>
  <w:style w:type="character" w:customStyle="1" w:styleId="n">
    <w:name w:val="n"/>
    <w:basedOn w:val="DefaultParagraphFont"/>
    <w:rsid w:val="004F0812"/>
  </w:style>
  <w:style w:type="paragraph" w:customStyle="1" w:styleId="bj">
    <w:name w:val="bj"/>
    <w:basedOn w:val="Normal"/>
    <w:rsid w:val="004F0812"/>
    <w:pPr>
      <w:suppressAutoHyphens w:val="0"/>
      <w:spacing w:before="100" w:beforeAutospacing="1" w:after="100" w:afterAutospacing="1"/>
      <w:jc w:val="left"/>
    </w:pPr>
    <w:rPr>
      <w:sz w:val="24"/>
      <w:szCs w:val="24"/>
    </w:rPr>
  </w:style>
  <w:style w:type="character" w:customStyle="1" w:styleId="ay">
    <w:name w:val="ay"/>
    <w:basedOn w:val="DefaultParagraphFont"/>
    <w:rsid w:val="004F0812"/>
  </w:style>
  <w:style w:type="paragraph" w:customStyle="1" w:styleId="bl">
    <w:name w:val="bl"/>
    <w:basedOn w:val="Normal"/>
    <w:rsid w:val="004F0812"/>
    <w:pPr>
      <w:suppressAutoHyphens w:val="0"/>
      <w:spacing w:before="100" w:beforeAutospacing="1" w:after="100" w:afterAutospacing="1"/>
      <w:jc w:val="left"/>
    </w:pPr>
    <w:rPr>
      <w:sz w:val="24"/>
      <w:szCs w:val="24"/>
    </w:rPr>
  </w:style>
  <w:style w:type="paragraph" w:customStyle="1" w:styleId="aw">
    <w:name w:val="aw"/>
    <w:basedOn w:val="Normal"/>
    <w:rsid w:val="00656EB1"/>
    <w:pPr>
      <w:suppressAutoHyphens w:val="0"/>
      <w:spacing w:before="100" w:beforeAutospacing="1" w:after="100" w:afterAutospacing="1"/>
      <w:jc w:val="left"/>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063438">
      <w:bodyDiv w:val="1"/>
      <w:marLeft w:val="0"/>
      <w:marRight w:val="0"/>
      <w:marTop w:val="0"/>
      <w:marBottom w:val="0"/>
      <w:divBdr>
        <w:top w:val="none" w:sz="0" w:space="0" w:color="auto"/>
        <w:left w:val="none" w:sz="0" w:space="0" w:color="auto"/>
        <w:bottom w:val="none" w:sz="0" w:space="0" w:color="auto"/>
        <w:right w:val="none" w:sz="0" w:space="0" w:color="auto"/>
      </w:divBdr>
      <w:divsChild>
        <w:div w:id="6950536">
          <w:marLeft w:val="0"/>
          <w:marRight w:val="0"/>
          <w:marTop w:val="0"/>
          <w:marBottom w:val="0"/>
          <w:divBdr>
            <w:top w:val="none" w:sz="0" w:space="0" w:color="auto"/>
            <w:left w:val="none" w:sz="0" w:space="0" w:color="auto"/>
            <w:bottom w:val="none" w:sz="0" w:space="0" w:color="auto"/>
            <w:right w:val="none" w:sz="0" w:space="0" w:color="auto"/>
          </w:divBdr>
          <w:divsChild>
            <w:div w:id="2095514641">
              <w:marLeft w:val="0"/>
              <w:marRight w:val="0"/>
              <w:marTop w:val="0"/>
              <w:marBottom w:val="0"/>
              <w:divBdr>
                <w:top w:val="none" w:sz="0" w:space="0" w:color="auto"/>
                <w:left w:val="none" w:sz="0" w:space="0" w:color="auto"/>
                <w:bottom w:val="none" w:sz="0" w:space="0" w:color="auto"/>
                <w:right w:val="none" w:sz="0" w:space="0" w:color="auto"/>
              </w:divBdr>
              <w:divsChild>
                <w:div w:id="1821920815">
                  <w:marLeft w:val="0"/>
                  <w:marRight w:val="0"/>
                  <w:marTop w:val="0"/>
                  <w:marBottom w:val="0"/>
                  <w:divBdr>
                    <w:top w:val="none" w:sz="0" w:space="0" w:color="auto"/>
                    <w:left w:val="none" w:sz="0" w:space="0" w:color="auto"/>
                    <w:bottom w:val="none" w:sz="0" w:space="0" w:color="auto"/>
                    <w:right w:val="none" w:sz="0" w:space="0" w:color="auto"/>
                  </w:divBdr>
                  <w:divsChild>
                    <w:div w:id="2113472485">
                      <w:marLeft w:val="0"/>
                      <w:marRight w:val="0"/>
                      <w:marTop w:val="0"/>
                      <w:marBottom w:val="0"/>
                      <w:divBdr>
                        <w:top w:val="none" w:sz="0" w:space="0" w:color="auto"/>
                        <w:left w:val="none" w:sz="0" w:space="0" w:color="auto"/>
                        <w:bottom w:val="none" w:sz="0" w:space="0" w:color="auto"/>
                        <w:right w:val="none" w:sz="0" w:space="0" w:color="auto"/>
                      </w:divBdr>
                      <w:divsChild>
                        <w:div w:id="2141531703">
                          <w:marLeft w:val="0"/>
                          <w:marRight w:val="0"/>
                          <w:marTop w:val="0"/>
                          <w:marBottom w:val="0"/>
                          <w:divBdr>
                            <w:top w:val="none" w:sz="0" w:space="0" w:color="auto"/>
                            <w:left w:val="none" w:sz="0" w:space="0" w:color="auto"/>
                            <w:bottom w:val="none" w:sz="0" w:space="0" w:color="auto"/>
                            <w:right w:val="none" w:sz="0" w:space="0" w:color="auto"/>
                          </w:divBdr>
                          <w:divsChild>
                            <w:div w:id="57561394">
                              <w:marLeft w:val="0"/>
                              <w:marRight w:val="0"/>
                              <w:marTop w:val="90"/>
                              <w:marBottom w:val="0"/>
                              <w:divBdr>
                                <w:top w:val="none" w:sz="0" w:space="0" w:color="auto"/>
                                <w:left w:val="none" w:sz="0" w:space="0" w:color="auto"/>
                                <w:bottom w:val="none" w:sz="0" w:space="0" w:color="auto"/>
                                <w:right w:val="none" w:sz="0" w:space="0" w:color="auto"/>
                              </w:divBdr>
                              <w:divsChild>
                                <w:div w:id="550502784">
                                  <w:marLeft w:val="0"/>
                                  <w:marRight w:val="0"/>
                                  <w:marTop w:val="0"/>
                                  <w:marBottom w:val="0"/>
                                  <w:divBdr>
                                    <w:top w:val="none" w:sz="0" w:space="0" w:color="auto"/>
                                    <w:left w:val="none" w:sz="0" w:space="0" w:color="auto"/>
                                    <w:bottom w:val="none" w:sz="0" w:space="0" w:color="auto"/>
                                    <w:right w:val="none" w:sz="0" w:space="0" w:color="auto"/>
                                  </w:divBdr>
                                  <w:divsChild>
                                    <w:div w:id="60099983">
                                      <w:marLeft w:val="0"/>
                                      <w:marRight w:val="0"/>
                                      <w:marTop w:val="0"/>
                                      <w:marBottom w:val="0"/>
                                      <w:divBdr>
                                        <w:top w:val="none" w:sz="0" w:space="0" w:color="auto"/>
                                        <w:left w:val="none" w:sz="0" w:space="0" w:color="auto"/>
                                        <w:bottom w:val="none" w:sz="0" w:space="0" w:color="auto"/>
                                        <w:right w:val="none" w:sz="0" w:space="0" w:color="auto"/>
                                      </w:divBdr>
                                      <w:divsChild>
                                        <w:div w:id="131028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850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2966">
          <w:marLeft w:val="0"/>
          <w:marRight w:val="0"/>
          <w:marTop w:val="108"/>
          <w:marBottom w:val="0"/>
          <w:divBdr>
            <w:top w:val="none" w:sz="0" w:space="0" w:color="auto"/>
            <w:left w:val="none" w:sz="0" w:space="0" w:color="auto"/>
            <w:bottom w:val="none" w:sz="0" w:space="0" w:color="auto"/>
            <w:right w:val="none" w:sz="0" w:space="0" w:color="auto"/>
          </w:divBdr>
        </w:div>
      </w:divsChild>
    </w:div>
    <w:div w:id="230240352">
      <w:bodyDiv w:val="1"/>
      <w:marLeft w:val="0"/>
      <w:marRight w:val="0"/>
      <w:marTop w:val="0"/>
      <w:marBottom w:val="0"/>
      <w:divBdr>
        <w:top w:val="none" w:sz="0" w:space="0" w:color="auto"/>
        <w:left w:val="none" w:sz="0" w:space="0" w:color="auto"/>
        <w:bottom w:val="none" w:sz="0" w:space="0" w:color="auto"/>
        <w:right w:val="none" w:sz="0" w:space="0" w:color="auto"/>
      </w:divBdr>
    </w:div>
    <w:div w:id="260529619">
      <w:bodyDiv w:val="1"/>
      <w:marLeft w:val="0"/>
      <w:marRight w:val="0"/>
      <w:marTop w:val="0"/>
      <w:marBottom w:val="0"/>
      <w:divBdr>
        <w:top w:val="none" w:sz="0" w:space="0" w:color="auto"/>
        <w:left w:val="none" w:sz="0" w:space="0" w:color="auto"/>
        <w:bottom w:val="none" w:sz="0" w:space="0" w:color="auto"/>
        <w:right w:val="none" w:sz="0" w:space="0" w:color="auto"/>
      </w:divBdr>
    </w:div>
    <w:div w:id="464200077">
      <w:bodyDiv w:val="1"/>
      <w:marLeft w:val="0"/>
      <w:marRight w:val="0"/>
      <w:marTop w:val="0"/>
      <w:marBottom w:val="0"/>
      <w:divBdr>
        <w:top w:val="none" w:sz="0" w:space="0" w:color="auto"/>
        <w:left w:val="none" w:sz="0" w:space="0" w:color="auto"/>
        <w:bottom w:val="none" w:sz="0" w:space="0" w:color="auto"/>
        <w:right w:val="none" w:sz="0" w:space="0" w:color="auto"/>
      </w:divBdr>
    </w:div>
    <w:div w:id="529491020">
      <w:bodyDiv w:val="1"/>
      <w:marLeft w:val="0"/>
      <w:marRight w:val="0"/>
      <w:marTop w:val="0"/>
      <w:marBottom w:val="0"/>
      <w:divBdr>
        <w:top w:val="none" w:sz="0" w:space="0" w:color="auto"/>
        <w:left w:val="none" w:sz="0" w:space="0" w:color="auto"/>
        <w:bottom w:val="none" w:sz="0" w:space="0" w:color="auto"/>
        <w:right w:val="none" w:sz="0" w:space="0" w:color="auto"/>
      </w:divBdr>
      <w:divsChild>
        <w:div w:id="1025902810">
          <w:marLeft w:val="0"/>
          <w:marRight w:val="0"/>
          <w:marTop w:val="0"/>
          <w:marBottom w:val="0"/>
          <w:divBdr>
            <w:top w:val="none" w:sz="0" w:space="0" w:color="auto"/>
            <w:left w:val="none" w:sz="0" w:space="0" w:color="auto"/>
            <w:bottom w:val="none" w:sz="0" w:space="0" w:color="auto"/>
            <w:right w:val="none" w:sz="0" w:space="0" w:color="auto"/>
          </w:divBdr>
          <w:divsChild>
            <w:div w:id="31137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042463">
      <w:bodyDiv w:val="1"/>
      <w:marLeft w:val="0"/>
      <w:marRight w:val="0"/>
      <w:marTop w:val="0"/>
      <w:marBottom w:val="0"/>
      <w:divBdr>
        <w:top w:val="none" w:sz="0" w:space="0" w:color="auto"/>
        <w:left w:val="none" w:sz="0" w:space="0" w:color="auto"/>
        <w:bottom w:val="none" w:sz="0" w:space="0" w:color="auto"/>
        <w:right w:val="none" w:sz="0" w:space="0" w:color="auto"/>
      </w:divBdr>
    </w:div>
    <w:div w:id="596600276">
      <w:bodyDiv w:val="1"/>
      <w:marLeft w:val="0"/>
      <w:marRight w:val="0"/>
      <w:marTop w:val="0"/>
      <w:marBottom w:val="0"/>
      <w:divBdr>
        <w:top w:val="none" w:sz="0" w:space="0" w:color="auto"/>
        <w:left w:val="none" w:sz="0" w:space="0" w:color="auto"/>
        <w:bottom w:val="none" w:sz="0" w:space="0" w:color="auto"/>
        <w:right w:val="none" w:sz="0" w:space="0" w:color="auto"/>
      </w:divBdr>
    </w:div>
    <w:div w:id="638876731">
      <w:bodyDiv w:val="1"/>
      <w:marLeft w:val="0"/>
      <w:marRight w:val="0"/>
      <w:marTop w:val="0"/>
      <w:marBottom w:val="0"/>
      <w:divBdr>
        <w:top w:val="none" w:sz="0" w:space="0" w:color="auto"/>
        <w:left w:val="none" w:sz="0" w:space="0" w:color="auto"/>
        <w:bottom w:val="none" w:sz="0" w:space="0" w:color="auto"/>
        <w:right w:val="none" w:sz="0" w:space="0" w:color="auto"/>
      </w:divBdr>
    </w:div>
    <w:div w:id="653875756">
      <w:bodyDiv w:val="1"/>
      <w:marLeft w:val="0"/>
      <w:marRight w:val="0"/>
      <w:marTop w:val="0"/>
      <w:marBottom w:val="0"/>
      <w:divBdr>
        <w:top w:val="none" w:sz="0" w:space="0" w:color="auto"/>
        <w:left w:val="none" w:sz="0" w:space="0" w:color="auto"/>
        <w:bottom w:val="none" w:sz="0" w:space="0" w:color="auto"/>
        <w:right w:val="none" w:sz="0" w:space="0" w:color="auto"/>
      </w:divBdr>
      <w:divsChild>
        <w:div w:id="1779258622">
          <w:marLeft w:val="0"/>
          <w:marRight w:val="0"/>
          <w:marTop w:val="0"/>
          <w:marBottom w:val="0"/>
          <w:divBdr>
            <w:top w:val="none" w:sz="0" w:space="0" w:color="auto"/>
            <w:left w:val="none" w:sz="0" w:space="0" w:color="auto"/>
            <w:bottom w:val="none" w:sz="0" w:space="0" w:color="auto"/>
            <w:right w:val="none" w:sz="0" w:space="0" w:color="auto"/>
          </w:divBdr>
          <w:divsChild>
            <w:div w:id="561597188">
              <w:marLeft w:val="0"/>
              <w:marRight w:val="0"/>
              <w:marTop w:val="0"/>
              <w:marBottom w:val="0"/>
              <w:divBdr>
                <w:top w:val="none" w:sz="0" w:space="0" w:color="auto"/>
                <w:left w:val="none" w:sz="0" w:space="0" w:color="auto"/>
                <w:bottom w:val="none" w:sz="0" w:space="0" w:color="auto"/>
                <w:right w:val="none" w:sz="0" w:space="0" w:color="auto"/>
              </w:divBdr>
              <w:divsChild>
                <w:div w:id="43219791">
                  <w:marLeft w:val="0"/>
                  <w:marRight w:val="0"/>
                  <w:marTop w:val="0"/>
                  <w:marBottom w:val="0"/>
                  <w:divBdr>
                    <w:top w:val="none" w:sz="0" w:space="0" w:color="auto"/>
                    <w:left w:val="none" w:sz="0" w:space="0" w:color="auto"/>
                    <w:bottom w:val="none" w:sz="0" w:space="0" w:color="auto"/>
                    <w:right w:val="none" w:sz="0" w:space="0" w:color="auto"/>
                  </w:divBdr>
                  <w:divsChild>
                    <w:div w:id="1876192387">
                      <w:marLeft w:val="150"/>
                      <w:marRight w:val="0"/>
                      <w:marTop w:val="165"/>
                      <w:marBottom w:val="0"/>
                      <w:divBdr>
                        <w:top w:val="none" w:sz="0" w:space="0" w:color="auto"/>
                        <w:left w:val="none" w:sz="0" w:space="0" w:color="auto"/>
                        <w:bottom w:val="none" w:sz="0" w:space="0" w:color="auto"/>
                        <w:right w:val="none" w:sz="0" w:space="0" w:color="auto"/>
                      </w:divBdr>
                      <w:divsChild>
                        <w:div w:id="772475177">
                          <w:marLeft w:val="0"/>
                          <w:marRight w:val="0"/>
                          <w:marTop w:val="0"/>
                          <w:marBottom w:val="0"/>
                          <w:divBdr>
                            <w:top w:val="none" w:sz="0" w:space="0" w:color="auto"/>
                            <w:left w:val="none" w:sz="0" w:space="0" w:color="auto"/>
                            <w:bottom w:val="none" w:sz="0" w:space="0" w:color="auto"/>
                            <w:right w:val="none" w:sz="0" w:space="0" w:color="auto"/>
                          </w:divBdr>
                          <w:divsChild>
                            <w:div w:id="154317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405240">
      <w:bodyDiv w:val="1"/>
      <w:marLeft w:val="0"/>
      <w:marRight w:val="0"/>
      <w:marTop w:val="0"/>
      <w:marBottom w:val="0"/>
      <w:divBdr>
        <w:top w:val="none" w:sz="0" w:space="0" w:color="auto"/>
        <w:left w:val="none" w:sz="0" w:space="0" w:color="auto"/>
        <w:bottom w:val="none" w:sz="0" w:space="0" w:color="auto"/>
        <w:right w:val="none" w:sz="0" w:space="0" w:color="auto"/>
      </w:divBdr>
    </w:div>
    <w:div w:id="926110050">
      <w:bodyDiv w:val="1"/>
      <w:marLeft w:val="0"/>
      <w:marRight w:val="0"/>
      <w:marTop w:val="0"/>
      <w:marBottom w:val="0"/>
      <w:divBdr>
        <w:top w:val="none" w:sz="0" w:space="0" w:color="auto"/>
        <w:left w:val="none" w:sz="0" w:space="0" w:color="auto"/>
        <w:bottom w:val="none" w:sz="0" w:space="0" w:color="auto"/>
        <w:right w:val="none" w:sz="0" w:space="0" w:color="auto"/>
      </w:divBdr>
    </w:div>
    <w:div w:id="1053505546">
      <w:bodyDiv w:val="1"/>
      <w:marLeft w:val="0"/>
      <w:marRight w:val="0"/>
      <w:marTop w:val="0"/>
      <w:marBottom w:val="0"/>
      <w:divBdr>
        <w:top w:val="none" w:sz="0" w:space="0" w:color="auto"/>
        <w:left w:val="none" w:sz="0" w:space="0" w:color="auto"/>
        <w:bottom w:val="none" w:sz="0" w:space="0" w:color="auto"/>
        <w:right w:val="none" w:sz="0" w:space="0" w:color="auto"/>
      </w:divBdr>
    </w:div>
    <w:div w:id="1263798218">
      <w:bodyDiv w:val="1"/>
      <w:marLeft w:val="0"/>
      <w:marRight w:val="0"/>
      <w:marTop w:val="0"/>
      <w:marBottom w:val="0"/>
      <w:divBdr>
        <w:top w:val="none" w:sz="0" w:space="0" w:color="auto"/>
        <w:left w:val="none" w:sz="0" w:space="0" w:color="auto"/>
        <w:bottom w:val="none" w:sz="0" w:space="0" w:color="auto"/>
        <w:right w:val="none" w:sz="0" w:space="0" w:color="auto"/>
      </w:divBdr>
    </w:div>
    <w:div w:id="1281573492">
      <w:bodyDiv w:val="1"/>
      <w:marLeft w:val="0"/>
      <w:marRight w:val="0"/>
      <w:marTop w:val="0"/>
      <w:marBottom w:val="0"/>
      <w:divBdr>
        <w:top w:val="none" w:sz="0" w:space="0" w:color="auto"/>
        <w:left w:val="none" w:sz="0" w:space="0" w:color="auto"/>
        <w:bottom w:val="none" w:sz="0" w:space="0" w:color="auto"/>
        <w:right w:val="none" w:sz="0" w:space="0" w:color="auto"/>
      </w:divBdr>
      <w:divsChild>
        <w:div w:id="324012188">
          <w:marLeft w:val="0"/>
          <w:marRight w:val="0"/>
          <w:marTop w:val="0"/>
          <w:marBottom w:val="0"/>
          <w:divBdr>
            <w:top w:val="none" w:sz="0" w:space="0" w:color="auto"/>
            <w:left w:val="none" w:sz="0" w:space="0" w:color="auto"/>
            <w:bottom w:val="none" w:sz="0" w:space="0" w:color="auto"/>
            <w:right w:val="none" w:sz="0" w:space="0" w:color="auto"/>
          </w:divBdr>
          <w:divsChild>
            <w:div w:id="95147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06943">
      <w:bodyDiv w:val="1"/>
      <w:marLeft w:val="0"/>
      <w:marRight w:val="0"/>
      <w:marTop w:val="0"/>
      <w:marBottom w:val="0"/>
      <w:divBdr>
        <w:top w:val="none" w:sz="0" w:space="0" w:color="auto"/>
        <w:left w:val="none" w:sz="0" w:space="0" w:color="auto"/>
        <w:bottom w:val="none" w:sz="0" w:space="0" w:color="auto"/>
        <w:right w:val="none" w:sz="0" w:space="0" w:color="auto"/>
      </w:divBdr>
    </w:div>
    <w:div w:id="1382090635">
      <w:bodyDiv w:val="1"/>
      <w:marLeft w:val="0"/>
      <w:marRight w:val="0"/>
      <w:marTop w:val="0"/>
      <w:marBottom w:val="0"/>
      <w:divBdr>
        <w:top w:val="none" w:sz="0" w:space="0" w:color="auto"/>
        <w:left w:val="none" w:sz="0" w:space="0" w:color="auto"/>
        <w:bottom w:val="none" w:sz="0" w:space="0" w:color="auto"/>
        <w:right w:val="none" w:sz="0" w:space="0" w:color="auto"/>
      </w:divBdr>
    </w:div>
    <w:div w:id="1425999576">
      <w:bodyDiv w:val="1"/>
      <w:marLeft w:val="0"/>
      <w:marRight w:val="0"/>
      <w:marTop w:val="0"/>
      <w:marBottom w:val="0"/>
      <w:divBdr>
        <w:top w:val="none" w:sz="0" w:space="0" w:color="auto"/>
        <w:left w:val="none" w:sz="0" w:space="0" w:color="auto"/>
        <w:bottom w:val="none" w:sz="0" w:space="0" w:color="auto"/>
        <w:right w:val="none" w:sz="0" w:space="0" w:color="auto"/>
      </w:divBdr>
    </w:div>
    <w:div w:id="1678575082">
      <w:bodyDiv w:val="1"/>
      <w:marLeft w:val="0"/>
      <w:marRight w:val="0"/>
      <w:marTop w:val="0"/>
      <w:marBottom w:val="0"/>
      <w:divBdr>
        <w:top w:val="none" w:sz="0" w:space="0" w:color="auto"/>
        <w:left w:val="none" w:sz="0" w:space="0" w:color="auto"/>
        <w:bottom w:val="none" w:sz="0" w:space="0" w:color="auto"/>
        <w:right w:val="none" w:sz="0" w:space="0" w:color="auto"/>
      </w:divBdr>
    </w:div>
    <w:div w:id="1710565246">
      <w:bodyDiv w:val="1"/>
      <w:marLeft w:val="0"/>
      <w:marRight w:val="0"/>
      <w:marTop w:val="0"/>
      <w:marBottom w:val="0"/>
      <w:divBdr>
        <w:top w:val="none" w:sz="0" w:space="0" w:color="auto"/>
        <w:left w:val="none" w:sz="0" w:space="0" w:color="auto"/>
        <w:bottom w:val="none" w:sz="0" w:space="0" w:color="auto"/>
        <w:right w:val="none" w:sz="0" w:space="0" w:color="auto"/>
      </w:divBdr>
    </w:div>
    <w:div w:id="1809398570">
      <w:bodyDiv w:val="1"/>
      <w:marLeft w:val="0"/>
      <w:marRight w:val="0"/>
      <w:marTop w:val="0"/>
      <w:marBottom w:val="0"/>
      <w:divBdr>
        <w:top w:val="none" w:sz="0" w:space="0" w:color="auto"/>
        <w:left w:val="none" w:sz="0" w:space="0" w:color="auto"/>
        <w:bottom w:val="none" w:sz="0" w:space="0" w:color="auto"/>
        <w:right w:val="none" w:sz="0" w:space="0" w:color="auto"/>
      </w:divBdr>
    </w:div>
    <w:div w:id="1860124382">
      <w:bodyDiv w:val="1"/>
      <w:marLeft w:val="0"/>
      <w:marRight w:val="0"/>
      <w:marTop w:val="0"/>
      <w:marBottom w:val="0"/>
      <w:divBdr>
        <w:top w:val="none" w:sz="0" w:space="0" w:color="auto"/>
        <w:left w:val="none" w:sz="0" w:space="0" w:color="auto"/>
        <w:bottom w:val="none" w:sz="0" w:space="0" w:color="auto"/>
        <w:right w:val="none" w:sz="0" w:space="0" w:color="auto"/>
      </w:divBdr>
    </w:div>
    <w:div w:id="2053647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rldefense.proofpoint.com/v2/url?u=https-3A__www.ilika.com_latest-2Dnews_ilika-2Dinvestor-2Dupdate-2Dnovember-2D2020&amp;d=DwMGaQ&amp;c=euGZstcaTDllvimEN8b7jXrwqOf-v5A_CdpgnVfiiMM&amp;r=vC3VQUoBbtUPSl-ZU0Vj2lLzJCmz_4dgiZFnKJ_geWg&amp;m=9m5mjAdM2NOelbQPdAWkTrdUfN6A4RKKct3of8sUx0c&amp;s=0pX8fWcffGRjT1cVzkDeKUqv6mI1esNM07yON-UOVjU&amp;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lika@walbrookpr.com"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ilika.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5C000838A4754E8610B81E76DBE7DA" ma:contentTypeVersion="" ma:contentTypeDescription="Create a new document." ma:contentTypeScope="" ma:versionID="43160ed391e2ded19f842a3c0fa2764d">
  <xsd:schema xmlns:xsd="http://www.w3.org/2001/XMLSchema" xmlns:xs="http://www.w3.org/2001/XMLSchema" xmlns:p="http://schemas.microsoft.com/office/2006/metadata/properties" xmlns:ns2="e4853f60-b17a-4cf0-9529-095b1374b430" xmlns:ns3="075717af-283e-46a8-a385-2e2342281b2d" targetNamespace="http://schemas.microsoft.com/office/2006/metadata/properties" ma:root="true" ma:fieldsID="83a8d617667e6443d41cf0193375d532" ns2:_="" ns3:_="">
    <xsd:import namespace="e4853f60-b17a-4cf0-9529-095b1374b430"/>
    <xsd:import namespace="075717af-283e-46a8-a385-2e2342281b2d"/>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853f60-b17a-4cf0-9529-095b1374b43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5717af-283e-46a8-a385-2e2342281b2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4853f60-b17a-4cf0-9529-095b1374b430">
      <UserInfo>
        <DisplayName>Lianne Cawthorne</DisplayName>
        <AccountId>40</AccountId>
        <AccountType/>
      </UserInfo>
      <UserInfo>
        <DisplayName>Paul McManus</DisplayName>
        <AccountId>23</AccountId>
        <AccountType/>
      </UserInfo>
      <UserInfo>
        <DisplayName>Tom Cooper</DisplayName>
        <AccountId>414</AccountId>
        <AccountType/>
      </UserInfo>
      <UserInfo>
        <DisplayName>Nicholas Johnson</DisplayName>
        <AccountId>1537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5F1848-B04F-4A05-9996-62C9D252B4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853f60-b17a-4cf0-9529-095b1374b430"/>
    <ds:schemaRef ds:uri="075717af-283e-46a8-a385-2e2342281b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ED07EB-B9F5-4181-B932-3E331493ABD4}">
  <ds:schemaRefs>
    <ds:schemaRef ds:uri="http://schemas.microsoft.com/sharepoint/v3/contenttype/forms"/>
  </ds:schemaRefs>
</ds:datastoreItem>
</file>

<file path=customXml/itemProps3.xml><?xml version="1.0" encoding="utf-8"?>
<ds:datastoreItem xmlns:ds="http://schemas.openxmlformats.org/officeDocument/2006/customXml" ds:itemID="{D44F87C4-A5A0-4813-B5E9-BC8FE25DEE8D}">
  <ds:schemaRefs>
    <ds:schemaRef ds:uri="http://purl.org/dc/terms/"/>
    <ds:schemaRef ds:uri="http://schemas.openxmlformats.org/package/2006/metadata/core-properties"/>
    <ds:schemaRef ds:uri="http://schemas.microsoft.com/office/2006/documentManagement/types"/>
    <ds:schemaRef ds:uri="075717af-283e-46a8-a385-2e2342281b2d"/>
    <ds:schemaRef ds:uri="http://purl.org/dc/elements/1.1/"/>
    <ds:schemaRef ds:uri="http://schemas.microsoft.com/office/2006/metadata/properties"/>
    <ds:schemaRef ds:uri="e4853f60-b17a-4cf0-9529-095b1374b430"/>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E29006FE-F60A-4DAF-B5BE-C84ADAA74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2988</Words>
  <Characters>18618</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BDO Stoy Hayward</Company>
  <LinksUpToDate>false</LinksUpToDate>
  <CharactersWithSpaces>21563</CharactersWithSpaces>
  <SharedDoc>false</SharedDoc>
  <HLinks>
    <vt:vector size="18" baseType="variant">
      <vt:variant>
        <vt:i4>2228228</vt:i4>
      </vt:variant>
      <vt:variant>
        <vt:i4>6</vt:i4>
      </vt:variant>
      <vt:variant>
        <vt:i4>0</vt:i4>
      </vt:variant>
      <vt:variant>
        <vt:i4>5</vt:i4>
      </vt:variant>
      <vt:variant>
        <vt:lpwstr>https://urldefense.proofpoint.com/v2/url?u=https-3A__www.ilika.com_latest-2Dnews_ilika-2Dinvestor-2Dupdate-2Dnovember-2D2020&amp;d=DwMGaQ&amp;c=euGZstcaTDllvimEN8b7jXrwqOf-v5A_CdpgnVfiiMM&amp;r=vC3VQUoBbtUPSl-ZU0Vj2lLzJCmz_4dgiZFnKJ_geWg&amp;m=9m5mjAdM2NOelbQPdAWkTrdUfN6A4RKKct3of8sUx0c&amp;s=0pX8fWcffGRjT1cVzkDeKUqv6mI1esNM07yON-UOVjU&amp;e=</vt:lpwstr>
      </vt:variant>
      <vt:variant>
        <vt:lpwstr/>
      </vt:variant>
      <vt:variant>
        <vt:i4>3407899</vt:i4>
      </vt:variant>
      <vt:variant>
        <vt:i4>3</vt:i4>
      </vt:variant>
      <vt:variant>
        <vt:i4>0</vt:i4>
      </vt:variant>
      <vt:variant>
        <vt:i4>5</vt:i4>
      </vt:variant>
      <vt:variant>
        <vt:lpwstr>mailto:Ilika@walbrookpr.com</vt:lpwstr>
      </vt:variant>
      <vt:variant>
        <vt:lpwstr/>
      </vt:variant>
      <vt:variant>
        <vt:i4>4456470</vt:i4>
      </vt:variant>
      <vt:variant>
        <vt:i4>0</vt:i4>
      </vt:variant>
      <vt:variant>
        <vt:i4>0</vt:i4>
      </vt:variant>
      <vt:variant>
        <vt:i4>5</vt:i4>
      </vt:variant>
      <vt:variant>
        <vt:lpwstr>http://www.ilika.com/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Searle</dc:creator>
  <cp:keywords/>
  <cp:lastModifiedBy>Lianne Cawthorne</cp:lastModifiedBy>
  <cp:revision>5</cp:revision>
  <cp:lastPrinted>2021-01-12T08:25:00Z</cp:lastPrinted>
  <dcterms:created xsi:type="dcterms:W3CDTF">2021-01-13T09:32:00Z</dcterms:created>
  <dcterms:modified xsi:type="dcterms:W3CDTF">2021-01-13T15:48:00Z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By">
    <vt:lpwstr>SEARLC</vt:lpwstr>
  </property>
  <property fmtid="{D5CDD505-2E9C-101B-9397-08002B2CF9AE}" pid="3" name="CreatedOn">
    <vt:lpwstr>15 May 2009</vt:lpwstr>
  </property>
  <property fmtid="{D5CDD505-2E9C-101B-9397-08002B2CF9AE}" pid="4" name="PartnerNumber">
    <vt:lpwstr>011147</vt:lpwstr>
  </property>
  <property fmtid="{D5CDD505-2E9C-101B-9397-08002B2CF9AE}" pid="5" name="ClientNumber">
    <vt:lpwstr/>
  </property>
  <property fmtid="{D5CDD505-2E9C-101B-9397-08002B2CF9AE}" pid="6" name="Author">
    <vt:lpwstr>CJS</vt:lpwstr>
  </property>
  <property fmtid="{D5CDD505-2E9C-101B-9397-08002B2CF9AE}" pid="7" name="FileReference">
    <vt:lpwstr/>
  </property>
  <property fmtid="{D5CDD505-2E9C-101B-9397-08002B2CF9AE}" pid="8" name="DocReference">
    <vt:lpwstr>011147/CJS/Short form template</vt:lpwstr>
  </property>
  <property fmtid="{D5CDD505-2E9C-101B-9397-08002B2CF9AE}" pid="9" name="TimeKMGUID">
    <vt:lpwstr>WRD-2010-11-18-13-47-54-253</vt:lpwstr>
  </property>
  <property fmtid="{D5CDD505-2E9C-101B-9397-08002B2CF9AE}" pid="10" name="ContentTypeId">
    <vt:lpwstr>0x010100B85C000838A4754E8610B81E76DBE7DA</vt:lpwstr>
  </property>
</Properties>
</file>